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E9" w:rsidRDefault="003848E9" w:rsidP="003848E9"/>
    <w:p w:rsidR="003848E9" w:rsidRPr="003848E9" w:rsidRDefault="003848E9" w:rsidP="003848E9"/>
    <w:p w:rsidR="003A1328" w:rsidRDefault="0099674B" w:rsidP="0099674B">
      <w:pPr>
        <w:pStyle w:val="Nagwek1"/>
      </w:pPr>
      <w:r>
        <w:t>Informacja dotycząca określenia sposobu oceny realizacji programu studiów doktoranckich</w:t>
      </w:r>
    </w:p>
    <w:p w:rsidR="0099674B" w:rsidRDefault="0099674B" w:rsidP="003848E9">
      <w:pPr>
        <w:spacing w:line="240" w:lineRule="auto"/>
        <w:ind w:firstLine="0"/>
      </w:pPr>
      <w:r>
        <w:t>w tym prowadzenia badań naukowych przez doktorantów oraz zatwierdzenia sposobu organizacji zajęć na Socjologicznych Studiach Doktoranckich</w:t>
      </w:r>
      <w:r w:rsidR="003A1328">
        <w:t>, z</w:t>
      </w:r>
      <w:r>
        <w:t xml:space="preserve">atwierdzona </w:t>
      </w:r>
      <w:r w:rsidR="003E2733">
        <w:t xml:space="preserve">Uchwałą </w:t>
      </w:r>
      <w:r>
        <w:t>Rad</w:t>
      </w:r>
      <w:r w:rsidR="003E2733">
        <w:t>y</w:t>
      </w:r>
      <w:r>
        <w:t xml:space="preserve"> Naukowej I</w:t>
      </w:r>
      <w:r w:rsidR="003E2733">
        <w:t xml:space="preserve">nstytutu </w:t>
      </w:r>
      <w:r>
        <w:t>F</w:t>
      </w:r>
      <w:r w:rsidR="003E2733">
        <w:t xml:space="preserve">ilozofii, </w:t>
      </w:r>
      <w:r>
        <w:t>S</w:t>
      </w:r>
      <w:r w:rsidR="003E2733">
        <w:t xml:space="preserve">ocjologii </w:t>
      </w:r>
      <w:r>
        <w:t>i</w:t>
      </w:r>
      <w:r w:rsidR="003E2733">
        <w:t xml:space="preserve"> </w:t>
      </w:r>
      <w:r>
        <w:t>D</w:t>
      </w:r>
      <w:r w:rsidR="003E2733">
        <w:t xml:space="preserve">ziennikarstwa </w:t>
      </w:r>
      <w:r>
        <w:t>dn. 17 marca 2016 roku</w:t>
      </w:r>
    </w:p>
    <w:p w:rsidR="003E2733" w:rsidRDefault="003E2733" w:rsidP="003E2733">
      <w:pPr>
        <w:ind w:firstLine="0"/>
      </w:pPr>
    </w:p>
    <w:p w:rsidR="003848E9" w:rsidRDefault="003848E9" w:rsidP="003E2733">
      <w:pPr>
        <w:ind w:firstLine="0"/>
      </w:pPr>
    </w:p>
    <w:p w:rsidR="003848E9" w:rsidRDefault="003848E9" w:rsidP="003E2733">
      <w:pPr>
        <w:ind w:firstLine="0"/>
      </w:pPr>
    </w:p>
    <w:p w:rsidR="003E2733" w:rsidRDefault="003E2733" w:rsidP="003E2733">
      <w:pPr>
        <w:pStyle w:val="Tytu"/>
        <w:jc w:val="both"/>
        <w:rPr>
          <w:b w:val="0"/>
        </w:rPr>
      </w:pPr>
      <w:r w:rsidRPr="002D3E24">
        <w:rPr>
          <w:b w:val="0"/>
        </w:rPr>
        <w:t xml:space="preserve">Na podstawie </w:t>
      </w:r>
      <w:r>
        <w:rPr>
          <w:b w:val="0"/>
        </w:rPr>
        <w:t xml:space="preserve">§ 8 pkt.1 rozporządzenia Ministra Nauki i Szkolnictwa Wyższego z dnia </w:t>
      </w:r>
      <w:r w:rsidR="00223345">
        <w:rPr>
          <w:b w:val="0"/>
        </w:rPr>
        <w:t>24</w:t>
      </w:r>
      <w:r>
        <w:rPr>
          <w:b w:val="0"/>
        </w:rPr>
        <w:t xml:space="preserve"> października 201</w:t>
      </w:r>
      <w:r w:rsidR="00223345">
        <w:rPr>
          <w:b w:val="0"/>
        </w:rPr>
        <w:t>4</w:t>
      </w:r>
      <w:r>
        <w:rPr>
          <w:b w:val="0"/>
        </w:rPr>
        <w:t xml:space="preserve">r. (Dz. U. z </w:t>
      </w:r>
      <w:r w:rsidR="00223345">
        <w:rPr>
          <w:b w:val="0"/>
        </w:rPr>
        <w:t>dnia 30 października 2014 r.)</w:t>
      </w:r>
      <w:r>
        <w:rPr>
          <w:b w:val="0"/>
        </w:rPr>
        <w:t xml:space="preserve"> w sprawie studiów doktoranckich oraz stypendiów doktoranckich, uchwala się, co następuje:</w:t>
      </w:r>
    </w:p>
    <w:p w:rsidR="00223345" w:rsidRDefault="00223345" w:rsidP="003E2733">
      <w:pPr>
        <w:pStyle w:val="Tytu"/>
        <w:jc w:val="both"/>
        <w:rPr>
          <w:b w:val="0"/>
        </w:rPr>
      </w:pPr>
    </w:p>
    <w:p w:rsidR="003E2733" w:rsidRDefault="003E2733" w:rsidP="003E2733">
      <w:pPr>
        <w:pStyle w:val="Tytu"/>
        <w:outlineLvl w:val="0"/>
        <w:rPr>
          <w:b w:val="0"/>
        </w:rPr>
      </w:pPr>
      <w:r>
        <w:rPr>
          <w:b w:val="0"/>
        </w:rPr>
        <w:t>§ 1</w:t>
      </w:r>
    </w:p>
    <w:p w:rsidR="00D526CB" w:rsidRDefault="00D526CB" w:rsidP="003E2733">
      <w:pPr>
        <w:pStyle w:val="Tytu"/>
        <w:outlineLvl w:val="0"/>
        <w:rPr>
          <w:b w:val="0"/>
        </w:rPr>
      </w:pPr>
    </w:p>
    <w:p w:rsidR="003E2733" w:rsidRDefault="003E2733" w:rsidP="003E2733">
      <w:pPr>
        <w:pStyle w:val="Tytu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Realizacja programu studiów doktoranckich oraz prowadzenia badań naukowych przez doktorantów podlega ocenie</w:t>
      </w:r>
      <w:r w:rsidR="003B5750">
        <w:rPr>
          <w:b w:val="0"/>
        </w:rPr>
        <w:t xml:space="preserve"> według zasad zawartych w regulaminie studiów doktoranckich, a uszczegółowionych w planie i programie studiów doktoranckich</w:t>
      </w:r>
      <w:r>
        <w:rPr>
          <w:b w:val="0"/>
        </w:rPr>
        <w:t>.</w:t>
      </w:r>
    </w:p>
    <w:p w:rsidR="003E2733" w:rsidRDefault="003E2733" w:rsidP="003E2733">
      <w:pPr>
        <w:pStyle w:val="Tytu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Ocen</w:t>
      </w:r>
      <w:r w:rsidR="00D526CB">
        <w:rPr>
          <w:b w:val="0"/>
        </w:rPr>
        <w:t>y</w:t>
      </w:r>
      <w:r>
        <w:rPr>
          <w:b w:val="0"/>
        </w:rPr>
        <w:t>, o której mowa w ust.1</w:t>
      </w:r>
      <w:r w:rsidR="00D526CB">
        <w:rPr>
          <w:b w:val="0"/>
        </w:rPr>
        <w:t>,</w:t>
      </w:r>
      <w:r>
        <w:rPr>
          <w:b w:val="0"/>
        </w:rPr>
        <w:t xml:space="preserve"> dokonuje </w:t>
      </w:r>
      <w:r w:rsidR="00223345">
        <w:rPr>
          <w:b w:val="0"/>
        </w:rPr>
        <w:t>k</w:t>
      </w:r>
      <w:r>
        <w:rPr>
          <w:b w:val="0"/>
        </w:rPr>
        <w:t>ierownik studiów doktoranckich nie rzadziej niż raz w roku akademickim.</w:t>
      </w:r>
    </w:p>
    <w:p w:rsidR="003B5750" w:rsidRDefault="003B5750" w:rsidP="003E2733">
      <w:pPr>
        <w:pStyle w:val="Tytu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Warunkiem zaliczenia roku jest uzyskanie przez doktoranta pozytywnych ocen i zaliczeń z zajęć realizowanych w programie studiów w danym okresie.</w:t>
      </w:r>
    </w:p>
    <w:p w:rsidR="003E2733" w:rsidRDefault="003E2733" w:rsidP="003E2733">
      <w:pPr>
        <w:pStyle w:val="Tytu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Ocena, o której mowa w ust.1 dokonywana jest na podstawie wypełnione</w:t>
      </w:r>
      <w:r w:rsidR="003B5750">
        <w:rPr>
          <w:b w:val="0"/>
        </w:rPr>
        <w:t>go</w:t>
      </w:r>
      <w:r>
        <w:rPr>
          <w:b w:val="0"/>
        </w:rPr>
        <w:t xml:space="preserve"> i podpisane</w:t>
      </w:r>
      <w:r w:rsidR="003B5750">
        <w:rPr>
          <w:b w:val="0"/>
        </w:rPr>
        <w:t>go</w:t>
      </w:r>
      <w:r>
        <w:rPr>
          <w:b w:val="0"/>
        </w:rPr>
        <w:t xml:space="preserve"> przez doktoranta oraz jego opiekuna naukowego/promotora </w:t>
      </w:r>
      <w:r w:rsidR="003B5750">
        <w:rPr>
          <w:b w:val="0"/>
        </w:rPr>
        <w:t xml:space="preserve">sprawozdania z </w:t>
      </w:r>
      <w:r>
        <w:rPr>
          <w:b w:val="0"/>
        </w:rPr>
        <w:t>osiągnięć doktoranta w danym roku akademickim, stanowiące</w:t>
      </w:r>
      <w:r w:rsidR="003B5750">
        <w:rPr>
          <w:b w:val="0"/>
        </w:rPr>
        <w:t>go</w:t>
      </w:r>
      <w:r>
        <w:rPr>
          <w:b w:val="0"/>
        </w:rPr>
        <w:t xml:space="preserve"> załącznik do niniejszej uchwały. </w:t>
      </w:r>
    </w:p>
    <w:p w:rsidR="003E2733" w:rsidRDefault="003E2733" w:rsidP="003E2733">
      <w:pPr>
        <w:pStyle w:val="Tytu"/>
        <w:rPr>
          <w:b w:val="0"/>
        </w:rPr>
      </w:pPr>
    </w:p>
    <w:p w:rsidR="003E2733" w:rsidRDefault="003E2733" w:rsidP="003E2733">
      <w:pPr>
        <w:pStyle w:val="Tytu"/>
        <w:rPr>
          <w:b w:val="0"/>
        </w:rPr>
      </w:pPr>
      <w:r>
        <w:rPr>
          <w:b w:val="0"/>
        </w:rPr>
        <w:t>§ 2</w:t>
      </w:r>
    </w:p>
    <w:p w:rsidR="00D526CB" w:rsidRDefault="00D526CB" w:rsidP="003E2733">
      <w:pPr>
        <w:pStyle w:val="Tytu"/>
        <w:rPr>
          <w:b w:val="0"/>
        </w:rPr>
      </w:pPr>
    </w:p>
    <w:p w:rsidR="003E2733" w:rsidRDefault="003E2733" w:rsidP="003E2733">
      <w:pPr>
        <w:pStyle w:val="Tytu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Wypełnion</w:t>
      </w:r>
      <w:r w:rsidR="003B5750">
        <w:rPr>
          <w:b w:val="0"/>
        </w:rPr>
        <w:t>e</w:t>
      </w:r>
      <w:r>
        <w:rPr>
          <w:b w:val="0"/>
        </w:rPr>
        <w:t xml:space="preserve"> </w:t>
      </w:r>
      <w:r w:rsidR="003B5750">
        <w:rPr>
          <w:b w:val="0"/>
        </w:rPr>
        <w:t xml:space="preserve">sprawozdanie z </w:t>
      </w:r>
      <w:r>
        <w:rPr>
          <w:b w:val="0"/>
        </w:rPr>
        <w:t xml:space="preserve">osiągnięć doktorant składa </w:t>
      </w:r>
      <w:r w:rsidR="003B5750">
        <w:rPr>
          <w:b w:val="0"/>
        </w:rPr>
        <w:t>k</w:t>
      </w:r>
      <w:r>
        <w:rPr>
          <w:b w:val="0"/>
        </w:rPr>
        <w:t xml:space="preserve">ierownikowi </w:t>
      </w:r>
      <w:r w:rsidR="003B5750">
        <w:rPr>
          <w:b w:val="0"/>
        </w:rPr>
        <w:t>s</w:t>
      </w:r>
      <w:r>
        <w:rPr>
          <w:b w:val="0"/>
        </w:rPr>
        <w:t xml:space="preserve">tudiów </w:t>
      </w:r>
      <w:r w:rsidR="003B5750">
        <w:rPr>
          <w:b w:val="0"/>
        </w:rPr>
        <w:t>d</w:t>
      </w:r>
      <w:r>
        <w:rPr>
          <w:b w:val="0"/>
        </w:rPr>
        <w:t xml:space="preserve">oktoranckich w terminie </w:t>
      </w:r>
      <w:r w:rsidR="00EC615A">
        <w:rPr>
          <w:b w:val="0"/>
        </w:rPr>
        <w:t>10 dni od zakończenia sesji poprawkowej w danym roku akademickim</w:t>
      </w:r>
      <w:r>
        <w:rPr>
          <w:b w:val="0"/>
        </w:rPr>
        <w:t>.</w:t>
      </w:r>
    </w:p>
    <w:p w:rsidR="003E2733" w:rsidRDefault="003E2733" w:rsidP="003E2733">
      <w:pPr>
        <w:pStyle w:val="Tytu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Kierownik studiów doktoranckich dokonuje oceny realizacji programu studiów doktoranckich oraz prowadzenia badań naukowych przez doktoranta</w:t>
      </w:r>
      <w:r w:rsidR="00D526CB">
        <w:rPr>
          <w:b w:val="0"/>
        </w:rPr>
        <w:t xml:space="preserve"> w okresie do 14 dni od złożenia sprawozdania</w:t>
      </w:r>
      <w:r>
        <w:rPr>
          <w:b w:val="0"/>
        </w:rPr>
        <w:t>.</w:t>
      </w:r>
    </w:p>
    <w:p w:rsidR="003E2733" w:rsidRDefault="003E2733" w:rsidP="003E2733">
      <w:pPr>
        <w:pStyle w:val="Tytu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Od oceny </w:t>
      </w:r>
      <w:r w:rsidR="00FA656D">
        <w:rPr>
          <w:b w:val="0"/>
        </w:rPr>
        <w:t>k</w:t>
      </w:r>
      <w:r>
        <w:rPr>
          <w:b w:val="0"/>
        </w:rPr>
        <w:t>ierownika studiów doktoranckich, o której mowa w ust.2 doktorantowi przysługuje prawo składania zastrzeżeń do Rektora w terminie 7 dni od dnia zapoznania się z oceną. Decyzja Rektora jest ostateczna.</w:t>
      </w:r>
    </w:p>
    <w:p w:rsidR="003E2733" w:rsidRDefault="003E2733" w:rsidP="003E2733">
      <w:pPr>
        <w:pStyle w:val="Tytu"/>
        <w:jc w:val="left"/>
        <w:rPr>
          <w:b w:val="0"/>
        </w:rPr>
      </w:pPr>
    </w:p>
    <w:p w:rsidR="003E2733" w:rsidRDefault="003E2733" w:rsidP="003E2733">
      <w:pPr>
        <w:pStyle w:val="Tytu"/>
        <w:rPr>
          <w:b w:val="0"/>
        </w:rPr>
      </w:pPr>
      <w:r>
        <w:rPr>
          <w:b w:val="0"/>
        </w:rPr>
        <w:t>§ 3</w:t>
      </w:r>
    </w:p>
    <w:p w:rsidR="00D526CB" w:rsidRDefault="00D526CB" w:rsidP="003E2733">
      <w:pPr>
        <w:pStyle w:val="Tytu"/>
        <w:rPr>
          <w:b w:val="0"/>
        </w:rPr>
      </w:pPr>
    </w:p>
    <w:p w:rsidR="003B5750" w:rsidRDefault="003B5750" w:rsidP="003B5750">
      <w:pPr>
        <w:pStyle w:val="Tytu"/>
        <w:numPr>
          <w:ilvl w:val="0"/>
          <w:numId w:val="4"/>
        </w:numPr>
        <w:jc w:val="left"/>
        <w:rPr>
          <w:b w:val="0"/>
        </w:rPr>
      </w:pPr>
      <w:r>
        <w:rPr>
          <w:b w:val="0"/>
        </w:rPr>
        <w:t xml:space="preserve">Program i sposób realizacji zajęć na studiach doktoranckich </w:t>
      </w:r>
      <w:r w:rsidR="00EC615A">
        <w:rPr>
          <w:b w:val="0"/>
        </w:rPr>
        <w:t xml:space="preserve">oceniany jest </w:t>
      </w:r>
      <w:r>
        <w:rPr>
          <w:b w:val="0"/>
        </w:rPr>
        <w:t xml:space="preserve">przez radę programową kierunku socjologia IFSiD </w:t>
      </w:r>
      <w:r w:rsidR="00EC615A">
        <w:rPr>
          <w:b w:val="0"/>
        </w:rPr>
        <w:t>na podstawie analizy treści kart poszczególnych przedmiotów (sylabusów), opinii osób prowadzących zajęcia na studiach doktoranckch oraz opinii doktorantów, które zostaną zgłoszone kierownikowi studiów lub radzie programowej za pośrednictwem przedstawiciela doktorantów</w:t>
      </w:r>
      <w:r>
        <w:rPr>
          <w:b w:val="0"/>
        </w:rPr>
        <w:t>.</w:t>
      </w:r>
    </w:p>
    <w:p w:rsidR="003B5750" w:rsidRDefault="00EC615A" w:rsidP="003B5750">
      <w:pPr>
        <w:pStyle w:val="Tytu"/>
        <w:numPr>
          <w:ilvl w:val="0"/>
          <w:numId w:val="4"/>
        </w:numPr>
        <w:jc w:val="left"/>
        <w:rPr>
          <w:b w:val="0"/>
        </w:rPr>
      </w:pPr>
      <w:r>
        <w:rPr>
          <w:b w:val="0"/>
        </w:rPr>
        <w:lastRenderedPageBreak/>
        <w:t>P</w:t>
      </w:r>
      <w:r w:rsidR="003B5750">
        <w:rPr>
          <w:b w:val="0"/>
        </w:rPr>
        <w:t>rogram i spos</w:t>
      </w:r>
      <w:r>
        <w:rPr>
          <w:b w:val="0"/>
        </w:rPr>
        <w:t>ó</w:t>
      </w:r>
      <w:r w:rsidR="003B5750">
        <w:rPr>
          <w:b w:val="0"/>
        </w:rPr>
        <w:t xml:space="preserve">b organizacji zajęć </w:t>
      </w:r>
      <w:r>
        <w:rPr>
          <w:b w:val="0"/>
        </w:rPr>
        <w:t xml:space="preserve">dydaktycznych </w:t>
      </w:r>
      <w:r w:rsidR="003B5750">
        <w:rPr>
          <w:b w:val="0"/>
        </w:rPr>
        <w:t xml:space="preserve">na studiach doktoranckich </w:t>
      </w:r>
      <w:r>
        <w:rPr>
          <w:b w:val="0"/>
        </w:rPr>
        <w:t xml:space="preserve">omawiany jest przez </w:t>
      </w:r>
      <w:r w:rsidR="003B5750">
        <w:rPr>
          <w:b w:val="0"/>
        </w:rPr>
        <w:t>doktoran</w:t>
      </w:r>
      <w:r>
        <w:rPr>
          <w:b w:val="0"/>
        </w:rPr>
        <w:t>tów</w:t>
      </w:r>
      <w:r w:rsidR="003B5750">
        <w:rPr>
          <w:b w:val="0"/>
        </w:rPr>
        <w:t xml:space="preserve"> na spotkaniu z kierownikiem studiów doktoranckich organizowanym przynajmniej raz w roku akademickim.</w:t>
      </w:r>
    </w:p>
    <w:p w:rsidR="00EC615A" w:rsidRDefault="00EC615A" w:rsidP="00EC615A">
      <w:pPr>
        <w:pStyle w:val="Tytu"/>
        <w:ind w:left="720"/>
        <w:jc w:val="left"/>
        <w:rPr>
          <w:b w:val="0"/>
        </w:rPr>
      </w:pPr>
    </w:p>
    <w:p w:rsidR="003B5750" w:rsidRDefault="003B5750" w:rsidP="003B5750">
      <w:pPr>
        <w:pStyle w:val="Tytu"/>
        <w:rPr>
          <w:b w:val="0"/>
        </w:rPr>
      </w:pPr>
      <w:r>
        <w:rPr>
          <w:b w:val="0"/>
        </w:rPr>
        <w:t>§ 4</w:t>
      </w:r>
    </w:p>
    <w:p w:rsidR="003B5750" w:rsidRDefault="003B5750" w:rsidP="003E2733">
      <w:pPr>
        <w:pStyle w:val="Tytu"/>
        <w:rPr>
          <w:b w:val="0"/>
        </w:rPr>
      </w:pPr>
    </w:p>
    <w:p w:rsidR="003E2733" w:rsidRDefault="003E2733" w:rsidP="003E2733">
      <w:pPr>
        <w:tabs>
          <w:tab w:val="center" w:pos="4513"/>
        </w:tabs>
        <w:rPr>
          <w:color w:val="000000"/>
          <w:spacing w:val="-3"/>
        </w:rPr>
      </w:pPr>
      <w:r>
        <w:rPr>
          <w:color w:val="000000"/>
          <w:spacing w:val="-3"/>
        </w:rPr>
        <w:t>Uchwała wchodzi w życie z dniem podjęcia z mocą obowiązującą od roku akademickiego 2015/2016.</w:t>
      </w:r>
    </w:p>
    <w:p w:rsidR="000B3D53" w:rsidRDefault="000B3D53" w:rsidP="003E2733">
      <w:pPr>
        <w:tabs>
          <w:tab w:val="center" w:pos="4513"/>
        </w:tabs>
        <w:rPr>
          <w:color w:val="000000"/>
          <w:spacing w:val="-3"/>
        </w:rPr>
      </w:pPr>
    </w:p>
    <w:p w:rsidR="000B3D53" w:rsidRPr="000B3D53" w:rsidRDefault="000B3D53" w:rsidP="000B3D53"/>
    <w:p w:rsidR="000B3D53" w:rsidRPr="000B3D53" w:rsidRDefault="000B3D53" w:rsidP="000B3D53"/>
    <w:p w:rsidR="000B3D53" w:rsidRPr="000B3D53" w:rsidRDefault="000B3D53" w:rsidP="000B3D53"/>
    <w:p w:rsidR="000B3D53" w:rsidRPr="000B3D53" w:rsidRDefault="000B3D53" w:rsidP="000B3D53"/>
    <w:p w:rsidR="000B3D53" w:rsidRPr="000B3D53" w:rsidRDefault="000B3D53" w:rsidP="000B3D53"/>
    <w:p w:rsidR="000B3D53" w:rsidRPr="000B3D53" w:rsidRDefault="000B3D53" w:rsidP="000B3D53"/>
    <w:p w:rsidR="000B3D53" w:rsidRPr="000B3D53" w:rsidRDefault="000B3D53" w:rsidP="000B3D53"/>
    <w:p w:rsidR="000B3D53" w:rsidRPr="000B3D53" w:rsidRDefault="000B3D53" w:rsidP="000B3D53"/>
    <w:p w:rsidR="000B3D53" w:rsidRPr="000B3D53" w:rsidRDefault="000B3D53" w:rsidP="000B3D53"/>
    <w:p w:rsidR="000B3D53" w:rsidRPr="000B3D53" w:rsidRDefault="000B3D53" w:rsidP="000B3D53"/>
    <w:p w:rsidR="000B3D53" w:rsidRPr="000B3D53" w:rsidRDefault="000B3D53" w:rsidP="000B3D53"/>
    <w:p w:rsidR="000B3D53" w:rsidRPr="000B3D53" w:rsidRDefault="000B3D53" w:rsidP="000B3D53"/>
    <w:p w:rsidR="000B3D53" w:rsidRPr="000B3D53" w:rsidRDefault="000B3D53" w:rsidP="000B3D53"/>
    <w:p w:rsidR="000B3D53" w:rsidRPr="000B3D53" w:rsidRDefault="000B3D53" w:rsidP="000B3D53"/>
    <w:p w:rsidR="000B3D53" w:rsidRPr="000B3D53" w:rsidRDefault="000B3D53" w:rsidP="000B3D53"/>
    <w:p w:rsidR="000B3D53" w:rsidRPr="000B3D53" w:rsidRDefault="000B3D53" w:rsidP="000B3D53"/>
    <w:p w:rsidR="000B3D53" w:rsidRDefault="000B3D53" w:rsidP="000B3D53"/>
    <w:p w:rsidR="003E2733" w:rsidRPr="0054074F" w:rsidRDefault="000B3D53" w:rsidP="000B3D53">
      <w:pPr>
        <w:tabs>
          <w:tab w:val="left" w:pos="5505"/>
        </w:tabs>
        <w:rPr>
          <w:rFonts w:ascii="Arial" w:hAnsi="Arial" w:cs="Arial"/>
          <w:sz w:val="20"/>
          <w:szCs w:val="20"/>
        </w:rPr>
      </w:pPr>
      <w:r>
        <w:tab/>
      </w:r>
      <w:bookmarkStart w:id="0" w:name="_GoBack"/>
      <w:bookmarkEnd w:id="0"/>
    </w:p>
    <w:sectPr w:rsidR="003E2733" w:rsidRPr="0054074F" w:rsidSect="002418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05C" w:rsidRDefault="00D8405C" w:rsidP="003E2733">
      <w:pPr>
        <w:spacing w:line="240" w:lineRule="auto"/>
      </w:pPr>
      <w:r>
        <w:separator/>
      </w:r>
    </w:p>
  </w:endnote>
  <w:endnote w:type="continuationSeparator" w:id="0">
    <w:p w:rsidR="00D8405C" w:rsidRDefault="00D8405C" w:rsidP="003E2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50188"/>
      <w:docPartObj>
        <w:docPartGallery w:val="Page Numbers (Bottom of Page)"/>
        <w:docPartUnique/>
      </w:docPartObj>
    </w:sdtPr>
    <w:sdtEndPr/>
    <w:sdtContent>
      <w:p w:rsidR="00EA0BF3" w:rsidRDefault="0096384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D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0BF3" w:rsidRDefault="00EA0B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05C" w:rsidRDefault="00D8405C" w:rsidP="003E2733">
      <w:pPr>
        <w:spacing w:line="240" w:lineRule="auto"/>
      </w:pPr>
      <w:r>
        <w:separator/>
      </w:r>
    </w:p>
  </w:footnote>
  <w:footnote w:type="continuationSeparator" w:id="0">
    <w:p w:rsidR="00D8405C" w:rsidRDefault="00D8405C" w:rsidP="003E27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C72"/>
    <w:multiLevelType w:val="hybridMultilevel"/>
    <w:tmpl w:val="869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301C8"/>
    <w:multiLevelType w:val="hybridMultilevel"/>
    <w:tmpl w:val="3EFA7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9624D"/>
    <w:multiLevelType w:val="hybridMultilevel"/>
    <w:tmpl w:val="BF76B1E2"/>
    <w:lvl w:ilvl="0" w:tplc="6E3A3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02C9B"/>
    <w:multiLevelType w:val="hybridMultilevel"/>
    <w:tmpl w:val="869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4B"/>
    <w:rsid w:val="0003082D"/>
    <w:rsid w:val="000316FF"/>
    <w:rsid w:val="00044F7A"/>
    <w:rsid w:val="00086732"/>
    <w:rsid w:val="000B3D53"/>
    <w:rsid w:val="000E7DD8"/>
    <w:rsid w:val="001875DD"/>
    <w:rsid w:val="002200D6"/>
    <w:rsid w:val="00223345"/>
    <w:rsid w:val="0024181D"/>
    <w:rsid w:val="00255650"/>
    <w:rsid w:val="003848E9"/>
    <w:rsid w:val="003A1328"/>
    <w:rsid w:val="003B5750"/>
    <w:rsid w:val="003E2733"/>
    <w:rsid w:val="003F5C8F"/>
    <w:rsid w:val="004610BB"/>
    <w:rsid w:val="004B69A5"/>
    <w:rsid w:val="004C5E04"/>
    <w:rsid w:val="004D7D4B"/>
    <w:rsid w:val="00521FDD"/>
    <w:rsid w:val="005702D7"/>
    <w:rsid w:val="00760709"/>
    <w:rsid w:val="0088060D"/>
    <w:rsid w:val="008851CF"/>
    <w:rsid w:val="00947B0A"/>
    <w:rsid w:val="009579AA"/>
    <w:rsid w:val="00963840"/>
    <w:rsid w:val="0099674B"/>
    <w:rsid w:val="009A66A0"/>
    <w:rsid w:val="00A06136"/>
    <w:rsid w:val="00A7720B"/>
    <w:rsid w:val="00B9276B"/>
    <w:rsid w:val="00C73987"/>
    <w:rsid w:val="00D20D74"/>
    <w:rsid w:val="00D526CB"/>
    <w:rsid w:val="00D6657E"/>
    <w:rsid w:val="00D66968"/>
    <w:rsid w:val="00D8405C"/>
    <w:rsid w:val="00E8296B"/>
    <w:rsid w:val="00E83470"/>
    <w:rsid w:val="00EA0BF3"/>
    <w:rsid w:val="00EC615A"/>
    <w:rsid w:val="00FA656D"/>
    <w:rsid w:val="00FB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74B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328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328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ytu">
    <w:name w:val="Title"/>
    <w:basedOn w:val="Normalny"/>
    <w:link w:val="TytuZnak"/>
    <w:qFormat/>
    <w:rsid w:val="003E2733"/>
    <w:pPr>
      <w:spacing w:line="240" w:lineRule="auto"/>
      <w:ind w:firstLine="0"/>
      <w:jc w:val="center"/>
    </w:pPr>
    <w:rPr>
      <w:rFonts w:eastAsia="Times New Roman" w:cs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E27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E2733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27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E273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526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6C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526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6CB"/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F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F7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F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F7A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F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F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7DD8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47B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47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74B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328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328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ytu">
    <w:name w:val="Title"/>
    <w:basedOn w:val="Normalny"/>
    <w:link w:val="TytuZnak"/>
    <w:qFormat/>
    <w:rsid w:val="003E2733"/>
    <w:pPr>
      <w:spacing w:line="240" w:lineRule="auto"/>
      <w:ind w:firstLine="0"/>
      <w:jc w:val="center"/>
    </w:pPr>
    <w:rPr>
      <w:rFonts w:eastAsia="Times New Roman" w:cs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E27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E2733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27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E273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526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6C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526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6CB"/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F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F7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F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F7A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F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F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7DD8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47B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47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Rancew-Sikora</dc:creator>
  <cp:lastModifiedBy>Sekretariat</cp:lastModifiedBy>
  <cp:revision>3</cp:revision>
  <cp:lastPrinted>2016-03-16T21:11:00Z</cp:lastPrinted>
  <dcterms:created xsi:type="dcterms:W3CDTF">2018-11-15T09:16:00Z</dcterms:created>
  <dcterms:modified xsi:type="dcterms:W3CDTF">2018-11-15T09:17:00Z</dcterms:modified>
</cp:coreProperties>
</file>