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D" w:rsidRDefault="009B1A7D" w:rsidP="0017141A">
      <w:pPr>
        <w:tabs>
          <w:tab w:val="left" w:pos="708"/>
          <w:tab w:val="left" w:pos="1139"/>
        </w:tabs>
        <w:spacing w:after="60"/>
        <w:ind w:right="-1589"/>
        <w:rPr>
          <w:b/>
          <w:bCs/>
          <w:sz w:val="22"/>
          <w:szCs w:val="22"/>
          <w:lang w:val="de-DE"/>
        </w:rPr>
      </w:pPr>
      <w:r w:rsidRPr="00BD201E">
        <w:rPr>
          <w:b/>
          <w:bCs/>
          <w:sz w:val="22"/>
          <w:szCs w:val="22"/>
          <w:lang w:val="de-DE"/>
        </w:rPr>
        <w:t>PLAN STUDIÓW</w:t>
      </w:r>
    </w:p>
    <w:p w:rsidR="009B1A7D" w:rsidRPr="003627A6" w:rsidRDefault="009B1A7D" w:rsidP="00BD201E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9B1A7D" w:rsidRPr="00BD201E" w:rsidRDefault="009B1A7D" w:rsidP="00BD201E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</w:t>
      </w:r>
      <w:r w:rsidRPr="00BD201E">
        <w:rPr>
          <w:b/>
          <w:bCs/>
          <w:sz w:val="22"/>
          <w:szCs w:val="22"/>
          <w:lang w:val="de-DE"/>
        </w:rPr>
        <w:t xml:space="preserve"> PEDAGOGIKA</w:t>
      </w:r>
      <w:r w:rsidRPr="00BD201E">
        <w:rPr>
          <w:b/>
          <w:bCs/>
          <w:sz w:val="22"/>
          <w:szCs w:val="22"/>
          <w:lang w:val="de-DE"/>
        </w:rPr>
        <w:tab/>
      </w:r>
    </w:p>
    <w:p w:rsidR="009B1A7D" w:rsidRPr="00BD201E" w:rsidRDefault="009B1A7D" w:rsidP="00BD201E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  <w:r w:rsidRPr="00BD201E">
        <w:rPr>
          <w:b/>
          <w:bCs/>
          <w:sz w:val="22"/>
          <w:szCs w:val="22"/>
        </w:rPr>
        <w:t xml:space="preserve"> PIERWSZEGO STOPNIA</w:t>
      </w:r>
    </w:p>
    <w:p w:rsidR="009B1A7D" w:rsidRDefault="009B1A7D" w:rsidP="00B0121A">
      <w:pPr>
        <w:spacing w:after="60"/>
        <w:ind w:right="-1589"/>
        <w:rPr>
          <w:sz w:val="20"/>
          <w:szCs w:val="20"/>
        </w:rPr>
      </w:pPr>
      <w:r w:rsidRPr="00BD7C37">
        <w:rPr>
          <w:b/>
          <w:bCs/>
          <w:sz w:val="22"/>
          <w:szCs w:val="22"/>
        </w:rPr>
        <w:t xml:space="preserve">specjalności </w:t>
      </w:r>
      <w:proofErr w:type="spellStart"/>
      <w:r w:rsidRPr="003F2C54">
        <w:rPr>
          <w:b/>
          <w:bCs/>
          <w:smallCaps/>
          <w:sz w:val="22"/>
          <w:szCs w:val="22"/>
        </w:rPr>
        <w:t>nienauczycielskie</w:t>
      </w:r>
      <w:proofErr w:type="spellEnd"/>
      <w:r w:rsidRPr="003F2C54">
        <w:rPr>
          <w:b/>
          <w:bCs/>
          <w:smallCap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76463D">
        <w:rPr>
          <w:sz w:val="20"/>
          <w:szCs w:val="20"/>
        </w:rPr>
        <w:t>(ped</w:t>
      </w:r>
      <w:r>
        <w:rPr>
          <w:sz w:val="20"/>
          <w:szCs w:val="20"/>
        </w:rPr>
        <w:t xml:space="preserve">agogika </w:t>
      </w:r>
      <w:r w:rsidRPr="0076463D">
        <w:rPr>
          <w:sz w:val="20"/>
          <w:szCs w:val="20"/>
        </w:rPr>
        <w:t>opiek</w:t>
      </w:r>
      <w:r>
        <w:rPr>
          <w:sz w:val="20"/>
          <w:szCs w:val="20"/>
        </w:rPr>
        <w:t>uńczo</w:t>
      </w:r>
      <w:r w:rsidRPr="0076463D">
        <w:rPr>
          <w:sz w:val="20"/>
          <w:szCs w:val="20"/>
        </w:rPr>
        <w:t>-</w:t>
      </w:r>
      <w:r>
        <w:rPr>
          <w:sz w:val="20"/>
          <w:szCs w:val="20"/>
        </w:rPr>
        <w:t>wychowawcza</w:t>
      </w:r>
      <w:r w:rsidRPr="0076463D">
        <w:rPr>
          <w:sz w:val="20"/>
          <w:szCs w:val="20"/>
        </w:rPr>
        <w:t>, ped</w:t>
      </w:r>
      <w:r>
        <w:rPr>
          <w:sz w:val="20"/>
          <w:szCs w:val="20"/>
        </w:rPr>
        <w:t>agogika</w:t>
      </w:r>
      <w:r w:rsidRPr="0076463D">
        <w:rPr>
          <w:sz w:val="20"/>
          <w:szCs w:val="20"/>
        </w:rPr>
        <w:t xml:space="preserve"> resocjalizacyjna)</w:t>
      </w:r>
    </w:p>
    <w:p w:rsidR="009B1A7D" w:rsidRDefault="009B1A7D" w:rsidP="00B0121A">
      <w:pPr>
        <w:spacing w:after="60"/>
        <w:ind w:right="-1589"/>
        <w:rPr>
          <w:sz w:val="20"/>
          <w:szCs w:val="20"/>
        </w:rPr>
      </w:pPr>
    </w:p>
    <w:p w:rsidR="009B1A7D" w:rsidRDefault="009B1A7D" w:rsidP="00B0121A">
      <w:pPr>
        <w:spacing w:after="60"/>
        <w:ind w:right="-1589"/>
        <w:rPr>
          <w:sz w:val="20"/>
          <w:szCs w:val="20"/>
          <w:u w:val="single"/>
        </w:rPr>
      </w:pPr>
    </w:p>
    <w:p w:rsidR="009B1A7D" w:rsidRPr="00534BC2" w:rsidRDefault="009B1A7D" w:rsidP="00534BC2">
      <w:pPr>
        <w:spacing w:after="120"/>
        <w:ind w:left="-142" w:right="-1588"/>
        <w:rPr>
          <w:sz w:val="18"/>
          <w:szCs w:val="18"/>
          <w:u w:val="single"/>
        </w:rPr>
      </w:pPr>
      <w:r w:rsidRPr="00534BC2">
        <w:rPr>
          <w:b/>
          <w:bCs/>
          <w:sz w:val="18"/>
          <w:szCs w:val="18"/>
        </w:rPr>
        <w:t>CZĘŚĆ I - BLOK MODUŁÓW WSPÓLNYCH</w:t>
      </w:r>
    </w:p>
    <w:tbl>
      <w:tblPr>
        <w:tblW w:w="15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77"/>
        <w:gridCol w:w="6"/>
        <w:gridCol w:w="844"/>
        <w:gridCol w:w="6"/>
        <w:gridCol w:w="677"/>
        <w:gridCol w:w="632"/>
        <w:gridCol w:w="713"/>
        <w:gridCol w:w="598"/>
        <w:gridCol w:w="559"/>
        <w:gridCol w:w="571"/>
        <w:gridCol w:w="568"/>
        <w:gridCol w:w="449"/>
        <w:gridCol w:w="451"/>
        <w:gridCol w:w="449"/>
        <w:gridCol w:w="450"/>
        <w:gridCol w:w="449"/>
        <w:gridCol w:w="451"/>
        <w:gridCol w:w="449"/>
        <w:gridCol w:w="450"/>
        <w:gridCol w:w="449"/>
        <w:gridCol w:w="451"/>
        <w:gridCol w:w="449"/>
        <w:gridCol w:w="441"/>
        <w:gridCol w:w="12"/>
      </w:tblGrid>
      <w:tr w:rsidR="00CE7F55" w:rsidRPr="00534BC2" w:rsidTr="002B6E86">
        <w:trPr>
          <w:cantSplit/>
          <w:trHeight w:val="315"/>
          <w:tblHeader/>
          <w:jc w:val="center"/>
        </w:trPr>
        <w:tc>
          <w:tcPr>
            <w:tcW w:w="5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F55" w:rsidRPr="00534BC2" w:rsidRDefault="00CE7F55" w:rsidP="0043421C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  <w:p w:rsidR="00CE7F55" w:rsidRPr="00534BC2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34BC2">
              <w:rPr>
                <w:b/>
                <w:bCs/>
                <w:sz w:val="16"/>
                <w:szCs w:val="16"/>
              </w:rPr>
              <w:t>Nazwa modułu</w:t>
            </w:r>
            <w:r w:rsidRPr="00534BC2">
              <w:rPr>
                <w:sz w:val="16"/>
                <w:szCs w:val="16"/>
              </w:rPr>
              <w:t xml:space="preserve"> / </w:t>
            </w:r>
          </w:p>
          <w:p w:rsidR="00CE7F55" w:rsidRPr="00534BC2" w:rsidRDefault="00CE7F55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nazwa przedmiotu</w:t>
            </w:r>
          </w:p>
          <w:p w:rsidR="00CE7F55" w:rsidRPr="00534BC2" w:rsidRDefault="00CE7F55" w:rsidP="0043421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E7F55" w:rsidRPr="00534BC2" w:rsidRDefault="00CE7F55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Kod </w:t>
            </w:r>
          </w:p>
          <w:p w:rsidR="00CE7F55" w:rsidRPr="00534BC2" w:rsidRDefault="00CE7F55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modułu/ przedmiotu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7F55" w:rsidRPr="00534BC2" w:rsidRDefault="00CE7F55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Liczba </w:t>
            </w:r>
          </w:p>
          <w:p w:rsidR="00CE7F55" w:rsidRPr="00534BC2" w:rsidRDefault="00CE7F55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egzaminów </w:t>
            </w:r>
          </w:p>
          <w:p w:rsidR="00CE7F55" w:rsidRPr="00534BC2" w:rsidRDefault="00CE7F55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lub zaliczeń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CE7F55" w:rsidRPr="00534BC2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Liczba godzin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7F55" w:rsidRPr="00534BC2" w:rsidRDefault="00CE7F55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ECTS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7F55" w:rsidRPr="00534BC2" w:rsidRDefault="00CE7F55" w:rsidP="0043421C">
            <w:pPr>
              <w:rPr>
                <w:spacing w:val="-4"/>
                <w:sz w:val="16"/>
                <w:szCs w:val="16"/>
              </w:rPr>
            </w:pPr>
            <w:r w:rsidRPr="00534BC2">
              <w:rPr>
                <w:spacing w:val="-4"/>
                <w:sz w:val="16"/>
                <w:szCs w:val="16"/>
              </w:rPr>
              <w:t>Wykłady/ s</w:t>
            </w:r>
            <w:r w:rsidRPr="00534BC2">
              <w:rPr>
                <w:spacing w:val="-4"/>
                <w:sz w:val="16"/>
                <w:szCs w:val="16"/>
              </w:rPr>
              <w:t>e</w:t>
            </w:r>
            <w:r w:rsidRPr="00534BC2">
              <w:rPr>
                <w:spacing w:val="-4"/>
                <w:sz w:val="16"/>
                <w:szCs w:val="16"/>
              </w:rPr>
              <w:t>minarium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7F55" w:rsidRPr="00534BC2" w:rsidRDefault="00CE7F55" w:rsidP="0043421C">
            <w:pPr>
              <w:spacing w:before="120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Ćwiczenia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7F55" w:rsidRPr="00534BC2" w:rsidRDefault="00CE7F55" w:rsidP="0043421C">
            <w:pPr>
              <w:spacing w:before="120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Laboratorium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rok  (2013/14)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rok (2014/15) 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rok (2015/16)</w:t>
            </w:r>
          </w:p>
        </w:tc>
      </w:tr>
      <w:tr w:rsidR="009B1A7D" w:rsidRPr="00534BC2" w:rsidTr="00534BC2">
        <w:trPr>
          <w:cantSplit/>
          <w:trHeight w:val="570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 </w:t>
            </w: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 </w:t>
            </w: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 xml:space="preserve"> 6.</w:t>
            </w:r>
          </w:p>
        </w:tc>
      </w:tr>
      <w:tr w:rsidR="009B1A7D" w:rsidRPr="00534BC2" w:rsidTr="00534BC2">
        <w:trPr>
          <w:cantSplit/>
          <w:trHeight w:val="181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>. zim.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534BC2">
              <w:rPr>
                <w:sz w:val="16"/>
                <w:szCs w:val="16"/>
              </w:rPr>
              <w:t>sem</w:t>
            </w:r>
            <w:proofErr w:type="spellEnd"/>
            <w:r w:rsidRPr="00534BC2">
              <w:rPr>
                <w:sz w:val="16"/>
                <w:szCs w:val="16"/>
              </w:rPr>
              <w:t>. letni</w:t>
            </w:r>
          </w:p>
        </w:tc>
        <w:tc>
          <w:tcPr>
            <w:tcW w:w="713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ć/l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169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Moduł wprowadzający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11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filozofii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socjologii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1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Umiejętności akademickie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2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Wprowadzenie do </w:t>
            </w:r>
            <w:proofErr w:type="spellStart"/>
            <w:r w:rsidRPr="00534BC2">
              <w:rPr>
                <w:sz w:val="18"/>
                <w:szCs w:val="18"/>
              </w:rPr>
              <w:t>pedagogiki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6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Podstawy rozwoju i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2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2Z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5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Biomedyczne podstawy rozwoju i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7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Psychologia wieku dziecięcego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40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Psychologia wieku młodzieńczego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1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Teoretyczne podstawy wychowania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7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Historyczne konteksty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3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Historia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3.1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8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A. Wychowanie w rodzinie w czasach nowożytnych (PO-W; AS) </w:t>
            </w:r>
          </w:p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Historia systemów penitencjarnych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3.2.A</w:t>
            </w:r>
          </w:p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3.2.B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8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Podstawy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4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  <w:r w:rsidR="00AD189E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Filozoficzne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3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Socjologiczne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6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Komunikacja w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6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Dydaktyka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9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spacing w:val="-4"/>
                <w:sz w:val="18"/>
                <w:szCs w:val="18"/>
              </w:rPr>
              <w:t xml:space="preserve"> Etyczne i prawne aspekty pracy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5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17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 Etyka zawodu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4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A73733">
            <w:pPr>
              <w:pStyle w:val="Nagwek6"/>
              <w:keepNext w:val="0"/>
              <w:spacing w:before="20" w:after="2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="00A73733">
              <w:rPr>
                <w:b w:val="0"/>
                <w:bCs w:val="0"/>
                <w:spacing w:val="-4"/>
                <w:sz w:val="18"/>
                <w:szCs w:val="18"/>
              </w:rPr>
              <w:t>Znaczenie uregulowań prawnych w pracy pedagoga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5.2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0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pStyle w:val="Nagwek6"/>
              <w:keepNext w:val="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b w:val="0"/>
                <w:bCs w:val="0"/>
                <w:spacing w:val="-4"/>
                <w:sz w:val="18"/>
                <w:szCs w:val="18"/>
              </w:rPr>
              <w:t xml:space="preserve"> Ochrona własności intelektualnej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 xml:space="preserve"> Warsztat pracy pedagoga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6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pacing w:val="-4"/>
                <w:sz w:val="18"/>
                <w:szCs w:val="18"/>
              </w:rPr>
              <w:t xml:space="preserve"> Teoretyczne podstawy diagnozowania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6.1 AB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Diagnozowanie potrzeb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B. Diagnozowanie resocjalizacyjne (RES)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6.2.A</w:t>
            </w:r>
          </w:p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Projektowanie pracy w środowisku lokalnym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Projektowanie w pracy resocjalizacyjnej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6.3.A</w:t>
            </w:r>
          </w:p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6.3.B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Organizacja działania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6.4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Ewaluacja własnej pracy 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Ewaluacja pracy resocjalizacyjnej 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6.5.A</w:t>
            </w:r>
          </w:p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6.5.B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9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Wsp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sym w:font="Times New Roman" w:char="00F3"/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łpraca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 ze środowiskiem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7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37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0" w:after="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Patologie społecznego funkcjonowania człowieka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8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9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13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Moduł badawczy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9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+60</w:t>
            </w:r>
            <w:r w:rsidRPr="00534BC2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badawczej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9.1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4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Seminarium dyplomowe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9.2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  <w:r w:rsidRPr="00534BC2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 xml:space="preserve">Moduł sprawnościowy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10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 w:rsidTr="00BA576E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>Język obcy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10.1 A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  <w:r w:rsidR="006A4EEC">
              <w:rPr>
                <w:sz w:val="18"/>
                <w:szCs w:val="18"/>
              </w:rPr>
              <w:t>,1Z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120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 / 3 p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 / 5 p.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23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Edukacyjne zastosowania komputerów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 w:rsidTr="00BA576E">
        <w:trPr>
          <w:gridAfter w:val="1"/>
          <w:wAfter w:w="12" w:type="dxa"/>
          <w:cantSplit/>
          <w:trHeight w:val="75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>Wychowanie fizyczne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 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98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520 +60</w:t>
            </w:r>
            <w:r w:rsidRPr="00534BC2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300 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90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gridAfter w:val="1"/>
          <w:wAfter w:w="12" w:type="dxa"/>
          <w:cantSplit/>
          <w:trHeight w:val="13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cz. I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B1A7D" w:rsidRPr="00534BC2">
        <w:trPr>
          <w:gridAfter w:val="1"/>
          <w:wAfter w:w="12" w:type="dxa"/>
          <w:cantSplit/>
          <w:trHeight w:val="128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lastRenderedPageBreak/>
        <w:t>CZĘŚĆ II - BLOK MODUŁÓW SPECJALNOŚCIOWYCH: PEDAGOGIKA OPIEKUŃCZO-WYCHOWAWCZA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6"/>
        <w:gridCol w:w="850"/>
        <w:gridCol w:w="709"/>
        <w:gridCol w:w="742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CE7F55" w:rsidRPr="00534BC2">
        <w:trPr>
          <w:cantSplit/>
          <w:trHeight w:val="494"/>
          <w:tblHeader/>
          <w:jc w:val="center"/>
        </w:trPr>
        <w:tc>
          <w:tcPr>
            <w:tcW w:w="4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CE7F55" w:rsidRPr="0017141A" w:rsidRDefault="00CE7F55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</w:t>
            </w:r>
            <w:r w:rsidRPr="0017141A">
              <w:rPr>
                <w:sz w:val="16"/>
                <w:szCs w:val="16"/>
              </w:rPr>
              <w:t>o</w:t>
            </w:r>
            <w:r w:rsidRPr="0017141A">
              <w:rPr>
                <w:sz w:val="16"/>
                <w:szCs w:val="16"/>
              </w:rPr>
              <w:t>tu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Liczba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egzaminów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CE7F55" w:rsidRPr="0017141A" w:rsidRDefault="00CE7F55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rok 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rok (2014/15) 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rok (2015/16)</w:t>
            </w:r>
          </w:p>
        </w:tc>
      </w:tr>
      <w:tr w:rsidR="009B1A7D" w:rsidRPr="00534BC2">
        <w:trPr>
          <w:cantSplit/>
          <w:trHeight w:val="417"/>
          <w:tblHeader/>
          <w:jc w:val="center"/>
        </w:trPr>
        <w:tc>
          <w:tcPr>
            <w:tcW w:w="4916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6.</w:t>
            </w:r>
          </w:p>
        </w:tc>
      </w:tr>
      <w:tr w:rsidR="009B1A7D" w:rsidRPr="00534BC2">
        <w:trPr>
          <w:cantSplit/>
          <w:trHeight w:val="202"/>
          <w:tblHeader/>
          <w:jc w:val="center"/>
        </w:trPr>
        <w:tc>
          <w:tcPr>
            <w:tcW w:w="4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>. zim.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>. le</w:t>
            </w:r>
            <w:r w:rsidRPr="0017141A">
              <w:rPr>
                <w:sz w:val="16"/>
                <w:szCs w:val="16"/>
              </w:rPr>
              <w:t>t</w:t>
            </w:r>
            <w:r w:rsidRPr="0017141A">
              <w:rPr>
                <w:sz w:val="16"/>
                <w:szCs w:val="16"/>
              </w:rPr>
              <w:t>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60" w:after="6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3Z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1E,1Z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Systemy opiekuńczo-wychowawcze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60" w:after="6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Poradnictwo pedagogiczne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Orientacja i poradnictwo zawodowe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Poradnictwo społeczno- wychowawcze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Doradztwo specjalistyczne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społeczno-wychowawczej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Drama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harcerskie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</w:t>
            </w:r>
            <w:proofErr w:type="spellStart"/>
            <w:r w:rsidRPr="00534BC2">
              <w:rPr>
                <w:sz w:val="18"/>
                <w:szCs w:val="18"/>
              </w:rPr>
              <w:t>wolontariacka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4.1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4.2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edukacyjne uczniów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5.1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uczniów ze środowisk zaniedbanych ekon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micznie i kulturowo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5.2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lastRenderedPageBreak/>
              <w:t>Wprowadzenie do profilaktyki problemów społecznych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bezrobocia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Wprowadzenie do praktyki specjalnościowej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B1A7D" w:rsidRPr="00534BC2">
        <w:trPr>
          <w:cantSplit/>
          <w:trHeight w:val="270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660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9B1A7D" w:rsidRPr="00534BC2">
        <w:trPr>
          <w:cantSplit/>
          <w:trHeight w:val="270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- cz. II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91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9B1A7D" w:rsidRPr="00534BC2" w:rsidRDefault="009B1A7D" w:rsidP="00B0121A">
      <w:pPr>
        <w:rPr>
          <w:color w:val="008000"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color w:val="808000"/>
          <w:sz w:val="18"/>
          <w:szCs w:val="18"/>
        </w:rPr>
      </w:pPr>
      <w:r w:rsidRPr="00534BC2">
        <w:rPr>
          <w:b/>
          <w:bCs/>
          <w:sz w:val="18"/>
          <w:szCs w:val="18"/>
        </w:rPr>
        <w:t>RAZEM : moduły obowiązkowe (część I – moduły wspólne  II – moduły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884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265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max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>.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max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>. 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585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lastRenderedPageBreak/>
        <w:t>CZĘŚĆ II - BLOK MODUŁÓW SPECJALNOŚCIOWYCH: PEDAGOGIKA RESOCJALIZACYJNA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CE7F55" w:rsidRPr="00534BC2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CE7F55" w:rsidRPr="0017141A" w:rsidRDefault="00CE7F55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Liczba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egzaminów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CE7F55" w:rsidRPr="0017141A" w:rsidRDefault="00CE7F55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rok 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rok (2014/15) 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rok (2015/16)</w:t>
            </w:r>
          </w:p>
        </w:tc>
      </w:tr>
      <w:tr w:rsidR="009B1A7D" w:rsidRPr="00534BC2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6.</w:t>
            </w:r>
          </w:p>
        </w:tc>
      </w:tr>
      <w:tr w:rsidR="009B1A7D" w:rsidRPr="00534BC2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>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>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Teoretyczne podstawy pracy resocjalizacyjnej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3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Wybrane zagadnienia psychologii klinicznej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Podstawy </w:t>
            </w:r>
            <w:proofErr w:type="spellStart"/>
            <w:r w:rsidRPr="00534BC2">
              <w:rPr>
                <w:sz w:val="18"/>
                <w:szCs w:val="18"/>
              </w:rPr>
              <w:t>pedagogiki</w:t>
            </w:r>
            <w:proofErr w:type="spellEnd"/>
            <w:r w:rsidRPr="00534BC2">
              <w:rPr>
                <w:sz w:val="18"/>
                <w:szCs w:val="18"/>
              </w:rPr>
              <w:t xml:space="preserve"> resocjalizacyjnej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Zagadnienia niedostosowania społecznego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Zagadnienia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Wiedza o religiach i sektach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Mediacja między sprawcą a ofiarą przestępstwa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Resocjalizacja w środowisku zamkniętym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z nieletnimi w instytucjach izolacyjnych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22.1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Specyfika pracy penitencjarnej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Resocjalizacja w środowisku otwartym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kuratora sądowego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23.1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Readaptacja społeczna i pomoc postpenitencjarna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80" w:after="8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problemów społecznych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bezrobocia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>Wprowadzenie do praktyki specjalnościowej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993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850" w:type="dxa"/>
            <w:tcBorders>
              <w:top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nThick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523" w:type="dxa"/>
            <w:tcBorders>
              <w:top w:val="thinThickSmallGap" w:sz="18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993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660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185 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9B1A7D" w:rsidRPr="00534BC2">
        <w:trPr>
          <w:cantSplit/>
          <w:trHeight w:val="165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cz. 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9B1A7D" w:rsidRPr="00534BC2" w:rsidRDefault="009B1A7D" w:rsidP="00B0121A">
      <w:pPr>
        <w:rPr>
          <w:b/>
          <w:bCs/>
          <w:sz w:val="18"/>
          <w:szCs w:val="18"/>
        </w:rPr>
      </w:pPr>
    </w:p>
    <w:p w:rsidR="009B1A7D" w:rsidRPr="00534BC2" w:rsidRDefault="009B1A7D" w:rsidP="00B0121A">
      <w:pPr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color w:val="808000"/>
          <w:sz w:val="18"/>
          <w:szCs w:val="18"/>
        </w:rPr>
      </w:pPr>
      <w:r w:rsidRPr="00534BC2">
        <w:rPr>
          <w:b/>
          <w:bCs/>
          <w:sz w:val="18"/>
          <w:szCs w:val="18"/>
        </w:rPr>
        <w:t>RAZEM : moduły obowiązkowe (część I -treści ze standardów,  II - treści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265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max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>.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max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>. 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17141A">
      <w:pPr>
        <w:spacing w:after="120"/>
        <w:ind w:left="-142"/>
        <w:rPr>
          <w:b/>
          <w:bCs/>
          <w:sz w:val="18"/>
          <w:szCs w:val="18"/>
        </w:rPr>
      </w:pPr>
    </w:p>
    <w:p w:rsidR="009B1A7D" w:rsidRDefault="009B1A7D" w:rsidP="0017141A">
      <w:pPr>
        <w:spacing w:after="120"/>
        <w:ind w:left="-142"/>
        <w:rPr>
          <w:b/>
          <w:bCs/>
          <w:sz w:val="18"/>
          <w:szCs w:val="18"/>
        </w:rPr>
      </w:pPr>
    </w:p>
    <w:p w:rsidR="009B1A7D" w:rsidRPr="00534BC2" w:rsidRDefault="009B1A7D" w:rsidP="0017141A">
      <w:pPr>
        <w:spacing w:after="120"/>
        <w:ind w:left="-142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t>CZĘŚĆ IV - BLOK MODUŁÓW SWOBODNEGO  WYBORU (fakultatywnych)</w:t>
      </w:r>
    </w:p>
    <w:tbl>
      <w:tblPr>
        <w:tblW w:w="156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4"/>
        <w:gridCol w:w="993"/>
        <w:gridCol w:w="1627"/>
        <w:gridCol w:w="705"/>
        <w:gridCol w:w="567"/>
        <w:gridCol w:w="567"/>
        <w:gridCol w:w="567"/>
        <w:gridCol w:w="567"/>
        <w:gridCol w:w="441"/>
        <w:gridCol w:w="443"/>
        <w:gridCol w:w="442"/>
        <w:gridCol w:w="447"/>
        <w:gridCol w:w="442"/>
        <w:gridCol w:w="443"/>
        <w:gridCol w:w="442"/>
        <w:gridCol w:w="446"/>
        <w:gridCol w:w="442"/>
        <w:gridCol w:w="442"/>
        <w:gridCol w:w="446"/>
        <w:gridCol w:w="446"/>
        <w:gridCol w:w="6"/>
      </w:tblGrid>
      <w:tr w:rsidR="00CE7F55" w:rsidRPr="00534BC2">
        <w:trPr>
          <w:cantSplit/>
          <w:trHeight w:val="494"/>
          <w:tblHeader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CE7F55" w:rsidRPr="0017141A" w:rsidRDefault="00CE7F55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przedmiotu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CE7F55" w:rsidRPr="0017141A" w:rsidRDefault="00CE7F55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Dostępność modułu dla specjalności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7F55" w:rsidRPr="0017141A" w:rsidRDefault="00CE7F55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CE7F55" w:rsidRPr="0017141A" w:rsidRDefault="00CE7F55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F55" w:rsidRPr="0017141A" w:rsidRDefault="00CE7F55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rok  (2013/14)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rok (2014/15) </w:t>
            </w: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CE7F55" w:rsidRDefault="00CE7F55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rok (2015/16)</w:t>
            </w:r>
          </w:p>
        </w:tc>
      </w:tr>
      <w:tr w:rsidR="009B1A7D" w:rsidRPr="00534BC2">
        <w:trPr>
          <w:gridAfter w:val="1"/>
          <w:wAfter w:w="6" w:type="dxa"/>
          <w:cantSplit/>
          <w:trHeight w:val="417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</w:t>
            </w: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proofErr w:type="spellStart"/>
            <w:r w:rsidRPr="0017141A">
              <w:rPr>
                <w:sz w:val="16"/>
                <w:szCs w:val="16"/>
              </w:rPr>
              <w:t>sem</w:t>
            </w:r>
            <w:proofErr w:type="spellEnd"/>
            <w:r w:rsidRPr="0017141A">
              <w:rPr>
                <w:sz w:val="16"/>
                <w:szCs w:val="16"/>
              </w:rPr>
              <w:t xml:space="preserve"> 6.</w:t>
            </w:r>
          </w:p>
        </w:tc>
      </w:tr>
      <w:tr w:rsidR="009B1A7D" w:rsidRPr="00534BC2">
        <w:trPr>
          <w:gridAfter w:val="1"/>
          <w:wAfter w:w="6" w:type="dxa"/>
          <w:cantSplit/>
          <w:trHeight w:val="202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„A”:  moduły do wyboru przez wszystkie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Wiedza o dorosłości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spacing w:before="0" w:after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 xml:space="preserve">Praca w dorosłym życiu człowieka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Dorosłość w perspektywie społecznej kulturowej i ekon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micznej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4"/>
              <w:keepNext w:val="0"/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Pedagogika twórczego myślenia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Psychopedagogiczne aspekty twórczości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Trening twórczości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2.2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Aktywność dziecięca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Dziecięce filozofowanie                  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Folklor dziecięcy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3.2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5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Uczenie się pozaszkolne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Projektowanie środowiska uczenia się pozaszkolnego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4.1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Zasady pracy edukacyjnej w </w:t>
            </w:r>
            <w:proofErr w:type="spellStart"/>
            <w:r w:rsidRPr="00534BC2">
              <w:rPr>
                <w:sz w:val="18"/>
                <w:szCs w:val="18"/>
              </w:rPr>
              <w:t>eksperymentarium</w:t>
            </w:r>
            <w:proofErr w:type="spellEnd"/>
            <w:r w:rsidRPr="00534BC2">
              <w:rPr>
                <w:sz w:val="18"/>
                <w:szCs w:val="18"/>
              </w:rPr>
              <w:t>, muzeum i S.C.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4.2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Media w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5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Media a edukacja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Organizacja i prowadzenie zajęć zdalnych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Technologie Web 2.0 w kształceniu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Wspomagające formy porozumiewania się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6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Pismo punktowe brajla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6.1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199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Język migowy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6.2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„B”: wybór ograniczony dla wybranych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artystyczno-wychowawczej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7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plastyczne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muzyczno- ruchowe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teatralne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37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4"/>
              <w:keepNext w:val="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Pedagog wobec niepełnosprawności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8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Wiedza o niepełnosprawności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8.1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01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Człowiek z niepełnosprawnością w pracy pedagoga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8.2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 xml:space="preserve">Terapia pedagogiczna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9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</w:t>
            </w:r>
            <w:r w:rsidRPr="00534BC2">
              <w:rPr>
                <w:b/>
                <w:bCs/>
                <w:sz w:val="18"/>
                <w:szCs w:val="18"/>
              </w:rPr>
              <w:br/>
              <w:t xml:space="preserve">we z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ang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Psychologiczne podstawy terapii pedagogicznej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9.1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terapii pedagogicznej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9.2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Wybrane metody terapeutyczne w pracy pedagoga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10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</w:t>
            </w:r>
            <w:r w:rsidRPr="00534BC2">
              <w:rPr>
                <w:b/>
                <w:bCs/>
                <w:sz w:val="18"/>
                <w:szCs w:val="18"/>
              </w:rPr>
              <w:br/>
              <w:t xml:space="preserve">we z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ang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Terapia przez sztukę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10.1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terapii społeczno- emocjonalnej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10.2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anim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>, we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edukacyjne uczniów z utrudnieniami w myśleniu, spostrzeganiu, zachowaniu i motoryce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uczniów ze środowisk zaniedbanych ek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nomicznie i kulturowo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11.2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społeczno –wychowawczej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Drama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harcerskie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</w:t>
            </w:r>
            <w:proofErr w:type="spellStart"/>
            <w:r w:rsidRPr="00534BC2">
              <w:rPr>
                <w:sz w:val="18"/>
                <w:szCs w:val="18"/>
              </w:rPr>
              <w:t>wolontariacka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34BC2">
              <w:rPr>
                <w:b/>
                <w:bCs/>
                <w:sz w:val="18"/>
                <w:szCs w:val="18"/>
              </w:rPr>
              <w:t>res</w:t>
            </w:r>
            <w:proofErr w:type="spellEnd"/>
            <w:r w:rsidRPr="00534BC2">
              <w:rPr>
                <w:b/>
                <w:bCs/>
                <w:sz w:val="18"/>
                <w:szCs w:val="18"/>
              </w:rPr>
              <w:t xml:space="preserve">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13.2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„C”: fakultety w języku angielskim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A Reading Group in English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Discussion and oral presentations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Writing academic texts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pStyle w:val="Nagwek3"/>
              <w:spacing w:before="0" w:after="0"/>
              <w:jc w:val="lef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534BC2">
              <w:rPr>
                <w:b w:val="0"/>
                <w:bCs w:val="0"/>
                <w:sz w:val="18"/>
                <w:szCs w:val="18"/>
                <w:lang w:val="en-GB"/>
              </w:rPr>
              <w:t xml:space="preserve">Bridging the gap between reception and production </w:t>
            </w:r>
          </w:p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in education and psychology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Managing Creativity and Innovation for Youth  Leaders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Education for Emancipation and Development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Basics of class and group management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Producing materials for the Classroom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B1A7D" w:rsidRPr="00534BC2" w:rsidRDefault="009B1A7D" w:rsidP="0017141A">
      <w:pPr>
        <w:jc w:val="both"/>
        <w:rPr>
          <w:sz w:val="18"/>
          <w:szCs w:val="18"/>
          <w:u w:val="single"/>
        </w:rPr>
      </w:pPr>
      <w:r w:rsidRPr="00534BC2">
        <w:rPr>
          <w:sz w:val="18"/>
          <w:szCs w:val="18"/>
        </w:rPr>
        <w:t xml:space="preserve">PEDAGOGIKA OPIEKUŃCZO-WYCHOWAWCZA oraz PEDAGOGIKA RESOCJALIZACYJNA: </w:t>
      </w:r>
      <w:r w:rsidRPr="00534BC2">
        <w:rPr>
          <w:b/>
          <w:bCs/>
          <w:sz w:val="18"/>
          <w:szCs w:val="18"/>
        </w:rPr>
        <w:t>90 godz.</w:t>
      </w:r>
      <w:r w:rsidRPr="00534BC2">
        <w:rPr>
          <w:sz w:val="18"/>
          <w:szCs w:val="18"/>
        </w:rPr>
        <w:t xml:space="preserve"> </w:t>
      </w:r>
      <w:r w:rsidRPr="00534BC2">
        <w:rPr>
          <w:b/>
          <w:bCs/>
          <w:sz w:val="18"/>
          <w:szCs w:val="18"/>
        </w:rPr>
        <w:t xml:space="preserve">= </w:t>
      </w:r>
      <w:r w:rsidRPr="00534BC2">
        <w:rPr>
          <w:sz w:val="18"/>
          <w:szCs w:val="18"/>
        </w:rPr>
        <w:t>min.</w:t>
      </w:r>
      <w:r w:rsidRPr="00534BC2">
        <w:rPr>
          <w:b/>
          <w:bCs/>
          <w:sz w:val="18"/>
          <w:szCs w:val="18"/>
        </w:rPr>
        <w:t xml:space="preserve"> 8 ECTS</w:t>
      </w:r>
      <w:r w:rsidRPr="00534BC2">
        <w:rPr>
          <w:sz w:val="18"/>
          <w:szCs w:val="18"/>
        </w:rPr>
        <w:t xml:space="preserve"> (2 moduły, ewentualnie stosowny wybór przedmiotów anglojęzycznych)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b/>
          <w:bCs/>
          <w:sz w:val="18"/>
          <w:szCs w:val="18"/>
        </w:rPr>
        <w:t>W przypadku fakultetów anglojęzycznych:</w:t>
      </w:r>
      <w:r w:rsidRPr="00534BC2">
        <w:rPr>
          <w:sz w:val="18"/>
          <w:szCs w:val="18"/>
        </w:rPr>
        <w:t xml:space="preserve"> </w:t>
      </w:r>
      <w:r w:rsidRPr="00534BC2">
        <w:rPr>
          <w:sz w:val="18"/>
          <w:szCs w:val="18"/>
          <w:u w:val="words"/>
        </w:rPr>
        <w:t>liczba obowiązkowych godzin</w:t>
      </w:r>
      <w:r w:rsidRPr="00534BC2">
        <w:rPr>
          <w:sz w:val="18"/>
          <w:szCs w:val="18"/>
        </w:rPr>
        <w:t xml:space="preserve"> przedmiotów do wyboru </w:t>
      </w:r>
      <w:r w:rsidRPr="00534BC2">
        <w:rPr>
          <w:sz w:val="18"/>
          <w:szCs w:val="18"/>
          <w:u w:val="words"/>
        </w:rPr>
        <w:t>pozostaje bez zmian,</w:t>
      </w:r>
      <w:r w:rsidRPr="00534BC2">
        <w:rPr>
          <w:sz w:val="18"/>
          <w:szCs w:val="18"/>
        </w:rPr>
        <w:t xml:space="preserve"> wzrasta tylko liczba uzyskanych punktów ECTS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t>Pedagogika opiekuńczo-wychowawcza: Wykłady stanowią 41% , ćwiczenia 59% liczby godzin ogółem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t>Pedagogika resocjalizacyjna: Wykłady stanowią 43 % , ćwiczenia 57% liczby godzin ogółem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lastRenderedPageBreak/>
        <w:t>Proporcja godzin wykładów do godzin ćwiczeń wynika ze specyfiki studiów - przygotowania zawodowego pedagoga oraz jest związana z uzgodnieniami dokonanymi w procesie przygotowania planu oszczędn</w:t>
      </w:r>
      <w:r w:rsidRPr="00534BC2">
        <w:rPr>
          <w:sz w:val="18"/>
          <w:szCs w:val="18"/>
        </w:rPr>
        <w:t>o</w:t>
      </w:r>
      <w:r w:rsidRPr="00534BC2">
        <w:rPr>
          <w:sz w:val="18"/>
          <w:szCs w:val="18"/>
        </w:rPr>
        <w:t xml:space="preserve">ściowego w latach ubiegłych, </w:t>
      </w:r>
      <w:proofErr w:type="spellStart"/>
      <w:r w:rsidRPr="00534BC2">
        <w:rPr>
          <w:sz w:val="18"/>
          <w:szCs w:val="18"/>
        </w:rPr>
        <w:t>m.in</w:t>
      </w:r>
      <w:proofErr w:type="spellEnd"/>
      <w:r w:rsidRPr="00534BC2">
        <w:rPr>
          <w:sz w:val="18"/>
          <w:szCs w:val="18"/>
        </w:rPr>
        <w:t xml:space="preserve"> z organizacją wykładów prowadzonych wspólnie dla kierunku oraz specjalności. Proporcje te nie zostały zmienione w stosunku do poprzedniego cyklu studiów.</w:t>
      </w:r>
    </w:p>
    <w:p w:rsidR="009B1A7D" w:rsidRPr="00534BC2" w:rsidRDefault="009B1A7D" w:rsidP="0017141A">
      <w:pPr>
        <w:tabs>
          <w:tab w:val="left" w:pos="1627"/>
        </w:tabs>
        <w:jc w:val="both"/>
        <w:rPr>
          <w:sz w:val="18"/>
          <w:szCs w:val="18"/>
        </w:rPr>
      </w:pPr>
      <w:r w:rsidRPr="00534BC2">
        <w:rPr>
          <w:sz w:val="18"/>
          <w:szCs w:val="18"/>
        </w:rPr>
        <w:tab/>
      </w:r>
    </w:p>
    <w:p w:rsidR="009B1A7D" w:rsidRPr="00534BC2" w:rsidRDefault="009B1A7D" w:rsidP="0017141A">
      <w:pPr>
        <w:jc w:val="both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t>Moduły i przedmioty do wyboru na KIERUNKU PEDAGOGIKA, STUDIA STACJONARNE PIERWSZEGO STOPNIA, SPECJALNOŚCI NIENAUCZYCIELSKIE (pedagogika opiekuńczo-wychowawcza, pedagogika resocjalizacyjna) obejmują ponad 30% ECTS</w:t>
      </w:r>
    </w:p>
    <w:sectPr w:rsidR="009B1A7D" w:rsidRPr="00534BC2" w:rsidSect="0017141A">
      <w:footerReference w:type="default" r:id="rId7"/>
      <w:pgSz w:w="16840" w:h="11907" w:orient="landscape" w:code="9"/>
      <w:pgMar w:top="397" w:right="737" w:bottom="397" w:left="79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9A" w:rsidRDefault="0038499A" w:rsidP="00222E31">
      <w:r>
        <w:separator/>
      </w:r>
    </w:p>
  </w:endnote>
  <w:endnote w:type="continuationSeparator" w:id="0">
    <w:p w:rsidR="0038499A" w:rsidRDefault="0038499A" w:rsidP="0022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7D" w:rsidRDefault="006204EB">
    <w:pPr>
      <w:pStyle w:val="Stopka"/>
      <w:jc w:val="right"/>
    </w:pPr>
    <w:fldSimple w:instr=" PAGE   \* MERGEFORMAT ">
      <w:r w:rsidR="00AD189E">
        <w:rPr>
          <w:noProof/>
        </w:rPr>
        <w:t>1</w:t>
      </w:r>
    </w:fldSimple>
  </w:p>
  <w:p w:rsidR="009B1A7D" w:rsidRDefault="009B1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9A" w:rsidRDefault="0038499A" w:rsidP="00222E31">
      <w:r>
        <w:separator/>
      </w:r>
    </w:p>
  </w:footnote>
  <w:footnote w:type="continuationSeparator" w:id="0">
    <w:p w:rsidR="0038499A" w:rsidRDefault="0038499A" w:rsidP="0022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AF"/>
    <w:multiLevelType w:val="multilevel"/>
    <w:tmpl w:val="0952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7B5D10"/>
    <w:multiLevelType w:val="singleLevel"/>
    <w:tmpl w:val="7130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A83C73"/>
    <w:multiLevelType w:val="multilevel"/>
    <w:tmpl w:val="9B7C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3D"/>
    <w:rsid w:val="00002286"/>
    <w:rsid w:val="00006E3B"/>
    <w:rsid w:val="000127F5"/>
    <w:rsid w:val="0001587B"/>
    <w:rsid w:val="000164D0"/>
    <w:rsid w:val="00023F07"/>
    <w:rsid w:val="000323F5"/>
    <w:rsid w:val="00043EB1"/>
    <w:rsid w:val="00047E97"/>
    <w:rsid w:val="0006047B"/>
    <w:rsid w:val="00066070"/>
    <w:rsid w:val="00076688"/>
    <w:rsid w:val="00087479"/>
    <w:rsid w:val="000878C1"/>
    <w:rsid w:val="000A34A6"/>
    <w:rsid w:val="000A7CCE"/>
    <w:rsid w:val="000B481F"/>
    <w:rsid w:val="000C01BC"/>
    <w:rsid w:val="000C12F1"/>
    <w:rsid w:val="000C75E0"/>
    <w:rsid w:val="000D672C"/>
    <w:rsid w:val="000D7E17"/>
    <w:rsid w:val="000E333E"/>
    <w:rsid w:val="000E5AA3"/>
    <w:rsid w:val="000F08A3"/>
    <w:rsid w:val="000F7988"/>
    <w:rsid w:val="0010652E"/>
    <w:rsid w:val="00106AC0"/>
    <w:rsid w:val="00111F23"/>
    <w:rsid w:val="00116A4A"/>
    <w:rsid w:val="001209D6"/>
    <w:rsid w:val="0012203F"/>
    <w:rsid w:val="00132E43"/>
    <w:rsid w:val="001405FB"/>
    <w:rsid w:val="00140AF3"/>
    <w:rsid w:val="00142B4E"/>
    <w:rsid w:val="00163D80"/>
    <w:rsid w:val="001705DE"/>
    <w:rsid w:val="0017141A"/>
    <w:rsid w:val="001730F9"/>
    <w:rsid w:val="0018413D"/>
    <w:rsid w:val="00185FB0"/>
    <w:rsid w:val="0019277C"/>
    <w:rsid w:val="00194A6F"/>
    <w:rsid w:val="001A63C2"/>
    <w:rsid w:val="001A7AAB"/>
    <w:rsid w:val="001C2C03"/>
    <w:rsid w:val="001C4593"/>
    <w:rsid w:val="001D0420"/>
    <w:rsid w:val="001D35A7"/>
    <w:rsid w:val="001E0489"/>
    <w:rsid w:val="001E1448"/>
    <w:rsid w:val="001F4034"/>
    <w:rsid w:val="00200A3D"/>
    <w:rsid w:val="00204AE1"/>
    <w:rsid w:val="00215FA2"/>
    <w:rsid w:val="00222E31"/>
    <w:rsid w:val="00231A8E"/>
    <w:rsid w:val="00243ADB"/>
    <w:rsid w:val="00245635"/>
    <w:rsid w:val="00251B67"/>
    <w:rsid w:val="00251E2F"/>
    <w:rsid w:val="0026552E"/>
    <w:rsid w:val="00267031"/>
    <w:rsid w:val="00281B8F"/>
    <w:rsid w:val="00295C9A"/>
    <w:rsid w:val="002A11DA"/>
    <w:rsid w:val="002A30BB"/>
    <w:rsid w:val="002B02ED"/>
    <w:rsid w:val="002B2DE3"/>
    <w:rsid w:val="002C077F"/>
    <w:rsid w:val="002C10AF"/>
    <w:rsid w:val="002C3D8B"/>
    <w:rsid w:val="002E0ACB"/>
    <w:rsid w:val="002E2657"/>
    <w:rsid w:val="002F6A28"/>
    <w:rsid w:val="002F7064"/>
    <w:rsid w:val="002F7228"/>
    <w:rsid w:val="002F75BC"/>
    <w:rsid w:val="00313365"/>
    <w:rsid w:val="00330FFC"/>
    <w:rsid w:val="003317A3"/>
    <w:rsid w:val="00334430"/>
    <w:rsid w:val="0033556E"/>
    <w:rsid w:val="00357303"/>
    <w:rsid w:val="003607FC"/>
    <w:rsid w:val="003611C1"/>
    <w:rsid w:val="003627A6"/>
    <w:rsid w:val="00382689"/>
    <w:rsid w:val="0038499A"/>
    <w:rsid w:val="0038542D"/>
    <w:rsid w:val="00390AD0"/>
    <w:rsid w:val="00390D6C"/>
    <w:rsid w:val="003923C0"/>
    <w:rsid w:val="003A6324"/>
    <w:rsid w:val="003C413A"/>
    <w:rsid w:val="003D2BF1"/>
    <w:rsid w:val="003E163C"/>
    <w:rsid w:val="003E46E4"/>
    <w:rsid w:val="003E564A"/>
    <w:rsid w:val="003E7215"/>
    <w:rsid w:val="003F2C54"/>
    <w:rsid w:val="003F2F36"/>
    <w:rsid w:val="003F6E4F"/>
    <w:rsid w:val="00403F88"/>
    <w:rsid w:val="00404C85"/>
    <w:rsid w:val="0043421C"/>
    <w:rsid w:val="004366C4"/>
    <w:rsid w:val="00452E18"/>
    <w:rsid w:val="00465F71"/>
    <w:rsid w:val="0047772C"/>
    <w:rsid w:val="00485AB0"/>
    <w:rsid w:val="004A5304"/>
    <w:rsid w:val="004B44BC"/>
    <w:rsid w:val="004B6568"/>
    <w:rsid w:val="004C5923"/>
    <w:rsid w:val="004D6F9E"/>
    <w:rsid w:val="00504752"/>
    <w:rsid w:val="00510F73"/>
    <w:rsid w:val="005117E0"/>
    <w:rsid w:val="005123E5"/>
    <w:rsid w:val="005177FB"/>
    <w:rsid w:val="00521D78"/>
    <w:rsid w:val="0052384E"/>
    <w:rsid w:val="00534BC2"/>
    <w:rsid w:val="0054243B"/>
    <w:rsid w:val="0055480D"/>
    <w:rsid w:val="005548EF"/>
    <w:rsid w:val="0055776C"/>
    <w:rsid w:val="00563D21"/>
    <w:rsid w:val="00566282"/>
    <w:rsid w:val="005868AB"/>
    <w:rsid w:val="0059224B"/>
    <w:rsid w:val="005A4239"/>
    <w:rsid w:val="005A5CFA"/>
    <w:rsid w:val="005A628F"/>
    <w:rsid w:val="005B410A"/>
    <w:rsid w:val="005B6EED"/>
    <w:rsid w:val="005C0E29"/>
    <w:rsid w:val="005C1514"/>
    <w:rsid w:val="005C68C1"/>
    <w:rsid w:val="005C7E40"/>
    <w:rsid w:val="005E34D8"/>
    <w:rsid w:val="005F16D8"/>
    <w:rsid w:val="005F3EF9"/>
    <w:rsid w:val="005F7390"/>
    <w:rsid w:val="006004F8"/>
    <w:rsid w:val="00610A7E"/>
    <w:rsid w:val="0061576B"/>
    <w:rsid w:val="006202C7"/>
    <w:rsid w:val="006204EB"/>
    <w:rsid w:val="00626B2F"/>
    <w:rsid w:val="00631E24"/>
    <w:rsid w:val="00632BD3"/>
    <w:rsid w:val="00636DCD"/>
    <w:rsid w:val="00646A64"/>
    <w:rsid w:val="00652365"/>
    <w:rsid w:val="006525A7"/>
    <w:rsid w:val="00661C33"/>
    <w:rsid w:val="006735E4"/>
    <w:rsid w:val="00677D1C"/>
    <w:rsid w:val="00680E7E"/>
    <w:rsid w:val="006811E0"/>
    <w:rsid w:val="00686FDC"/>
    <w:rsid w:val="006A4EEC"/>
    <w:rsid w:val="006A6A9C"/>
    <w:rsid w:val="006B3919"/>
    <w:rsid w:val="006B64E0"/>
    <w:rsid w:val="006B79C1"/>
    <w:rsid w:val="006D7048"/>
    <w:rsid w:val="006E0A20"/>
    <w:rsid w:val="006E1D81"/>
    <w:rsid w:val="006E67B0"/>
    <w:rsid w:val="006F1BAA"/>
    <w:rsid w:val="006F4E36"/>
    <w:rsid w:val="00706508"/>
    <w:rsid w:val="007177E3"/>
    <w:rsid w:val="0072133C"/>
    <w:rsid w:val="00730674"/>
    <w:rsid w:val="007318C0"/>
    <w:rsid w:val="007339A8"/>
    <w:rsid w:val="007524BC"/>
    <w:rsid w:val="0075707D"/>
    <w:rsid w:val="0076463D"/>
    <w:rsid w:val="00771119"/>
    <w:rsid w:val="0077231A"/>
    <w:rsid w:val="00794067"/>
    <w:rsid w:val="007A1F07"/>
    <w:rsid w:val="007A20B6"/>
    <w:rsid w:val="007A71E4"/>
    <w:rsid w:val="007B17FE"/>
    <w:rsid w:val="007B59EA"/>
    <w:rsid w:val="007C0056"/>
    <w:rsid w:val="007C5A05"/>
    <w:rsid w:val="007D55BD"/>
    <w:rsid w:val="007F66E1"/>
    <w:rsid w:val="007F741D"/>
    <w:rsid w:val="00804DC4"/>
    <w:rsid w:val="00811932"/>
    <w:rsid w:val="00820304"/>
    <w:rsid w:val="008210BF"/>
    <w:rsid w:val="00822080"/>
    <w:rsid w:val="00827C06"/>
    <w:rsid w:val="00841BCB"/>
    <w:rsid w:val="00845F3E"/>
    <w:rsid w:val="008470B1"/>
    <w:rsid w:val="0086442B"/>
    <w:rsid w:val="0087501C"/>
    <w:rsid w:val="0088193C"/>
    <w:rsid w:val="0089157D"/>
    <w:rsid w:val="008940A0"/>
    <w:rsid w:val="008A6720"/>
    <w:rsid w:val="008B5010"/>
    <w:rsid w:val="008D6220"/>
    <w:rsid w:val="008D6340"/>
    <w:rsid w:val="008D64ED"/>
    <w:rsid w:val="008F3EFE"/>
    <w:rsid w:val="00925CAA"/>
    <w:rsid w:val="00926221"/>
    <w:rsid w:val="0093478F"/>
    <w:rsid w:val="00936121"/>
    <w:rsid w:val="00962761"/>
    <w:rsid w:val="0098067F"/>
    <w:rsid w:val="00985F73"/>
    <w:rsid w:val="009A23D4"/>
    <w:rsid w:val="009B1A7D"/>
    <w:rsid w:val="009D1D24"/>
    <w:rsid w:val="009E51F2"/>
    <w:rsid w:val="009F1095"/>
    <w:rsid w:val="009F1CBB"/>
    <w:rsid w:val="009F33F0"/>
    <w:rsid w:val="00A13645"/>
    <w:rsid w:val="00A22A6A"/>
    <w:rsid w:val="00A4201F"/>
    <w:rsid w:val="00A4788B"/>
    <w:rsid w:val="00A5257B"/>
    <w:rsid w:val="00A55BE7"/>
    <w:rsid w:val="00A63354"/>
    <w:rsid w:val="00A73733"/>
    <w:rsid w:val="00A73992"/>
    <w:rsid w:val="00A81C12"/>
    <w:rsid w:val="00AB3F7D"/>
    <w:rsid w:val="00AB782E"/>
    <w:rsid w:val="00AC2458"/>
    <w:rsid w:val="00AC6EC1"/>
    <w:rsid w:val="00AC7787"/>
    <w:rsid w:val="00AD189E"/>
    <w:rsid w:val="00AD5159"/>
    <w:rsid w:val="00AD69C0"/>
    <w:rsid w:val="00B0121A"/>
    <w:rsid w:val="00B15540"/>
    <w:rsid w:val="00B17ABF"/>
    <w:rsid w:val="00B30491"/>
    <w:rsid w:val="00B37C99"/>
    <w:rsid w:val="00B41AB2"/>
    <w:rsid w:val="00B4640F"/>
    <w:rsid w:val="00B64CFB"/>
    <w:rsid w:val="00B652B6"/>
    <w:rsid w:val="00B65E7B"/>
    <w:rsid w:val="00B70B3C"/>
    <w:rsid w:val="00B76C9D"/>
    <w:rsid w:val="00B8778A"/>
    <w:rsid w:val="00B91C31"/>
    <w:rsid w:val="00BA576E"/>
    <w:rsid w:val="00BB0676"/>
    <w:rsid w:val="00BD201E"/>
    <w:rsid w:val="00BD7C37"/>
    <w:rsid w:val="00BE31CA"/>
    <w:rsid w:val="00BF223C"/>
    <w:rsid w:val="00BF7B57"/>
    <w:rsid w:val="00C03001"/>
    <w:rsid w:val="00C05335"/>
    <w:rsid w:val="00C10A77"/>
    <w:rsid w:val="00C26795"/>
    <w:rsid w:val="00C30EB6"/>
    <w:rsid w:val="00C54B7F"/>
    <w:rsid w:val="00C67084"/>
    <w:rsid w:val="00C75586"/>
    <w:rsid w:val="00C77BAA"/>
    <w:rsid w:val="00C86A06"/>
    <w:rsid w:val="00CA77A8"/>
    <w:rsid w:val="00CA7967"/>
    <w:rsid w:val="00CB3C69"/>
    <w:rsid w:val="00CC15BC"/>
    <w:rsid w:val="00CC4EDD"/>
    <w:rsid w:val="00CD1268"/>
    <w:rsid w:val="00CD5FFD"/>
    <w:rsid w:val="00CE0CAF"/>
    <w:rsid w:val="00CE43AF"/>
    <w:rsid w:val="00CE7F55"/>
    <w:rsid w:val="00CF1EB0"/>
    <w:rsid w:val="00CF45BD"/>
    <w:rsid w:val="00CF7F38"/>
    <w:rsid w:val="00D0129A"/>
    <w:rsid w:val="00D04832"/>
    <w:rsid w:val="00D04D70"/>
    <w:rsid w:val="00D06E95"/>
    <w:rsid w:val="00D156EC"/>
    <w:rsid w:val="00D203A6"/>
    <w:rsid w:val="00D26C9D"/>
    <w:rsid w:val="00D360C5"/>
    <w:rsid w:val="00D40895"/>
    <w:rsid w:val="00D502A8"/>
    <w:rsid w:val="00D60E93"/>
    <w:rsid w:val="00D64B14"/>
    <w:rsid w:val="00D71C19"/>
    <w:rsid w:val="00D7490C"/>
    <w:rsid w:val="00D74DEC"/>
    <w:rsid w:val="00D751A0"/>
    <w:rsid w:val="00D84674"/>
    <w:rsid w:val="00D90032"/>
    <w:rsid w:val="00D92C13"/>
    <w:rsid w:val="00DA56C0"/>
    <w:rsid w:val="00DA72B5"/>
    <w:rsid w:val="00DB1D17"/>
    <w:rsid w:val="00DB1DD7"/>
    <w:rsid w:val="00DB42BF"/>
    <w:rsid w:val="00DB5C1A"/>
    <w:rsid w:val="00DB63E1"/>
    <w:rsid w:val="00DC166F"/>
    <w:rsid w:val="00DC4E66"/>
    <w:rsid w:val="00DC6F34"/>
    <w:rsid w:val="00DD504E"/>
    <w:rsid w:val="00DE3EAC"/>
    <w:rsid w:val="00E07FA7"/>
    <w:rsid w:val="00E31C4B"/>
    <w:rsid w:val="00E3388A"/>
    <w:rsid w:val="00E56A01"/>
    <w:rsid w:val="00E64D8A"/>
    <w:rsid w:val="00EA676C"/>
    <w:rsid w:val="00EB3439"/>
    <w:rsid w:val="00EB45E8"/>
    <w:rsid w:val="00EB693B"/>
    <w:rsid w:val="00EC79F3"/>
    <w:rsid w:val="00ED38B1"/>
    <w:rsid w:val="00ED7CD4"/>
    <w:rsid w:val="00EE3F9B"/>
    <w:rsid w:val="00EE4D7D"/>
    <w:rsid w:val="00EE56B2"/>
    <w:rsid w:val="00EF3299"/>
    <w:rsid w:val="00EF5266"/>
    <w:rsid w:val="00F01AEE"/>
    <w:rsid w:val="00F04499"/>
    <w:rsid w:val="00F06E97"/>
    <w:rsid w:val="00F107B8"/>
    <w:rsid w:val="00F1512B"/>
    <w:rsid w:val="00F1668B"/>
    <w:rsid w:val="00F23F9D"/>
    <w:rsid w:val="00F3009F"/>
    <w:rsid w:val="00F316E7"/>
    <w:rsid w:val="00F355E9"/>
    <w:rsid w:val="00F443E2"/>
    <w:rsid w:val="00F736D8"/>
    <w:rsid w:val="00F74350"/>
    <w:rsid w:val="00F75C3D"/>
    <w:rsid w:val="00F94FB7"/>
    <w:rsid w:val="00F9746B"/>
    <w:rsid w:val="00FA4733"/>
    <w:rsid w:val="00FB1AFE"/>
    <w:rsid w:val="00FB336C"/>
    <w:rsid w:val="00FD1723"/>
    <w:rsid w:val="00FD715F"/>
    <w:rsid w:val="00FF4FA2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1C31"/>
    <w:pPr>
      <w:keepNext/>
      <w:outlineLvl w:val="0"/>
    </w:pPr>
    <w:rPr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1C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1C31"/>
    <w:pPr>
      <w:keepNext/>
      <w:spacing w:before="120" w:after="12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1C31"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91C31"/>
    <w:pPr>
      <w:keepNext/>
      <w:outlineLvl w:val="4"/>
    </w:pPr>
    <w:rPr>
      <w:b/>
      <w:bCs/>
      <w:color w:val="FF0000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91C31"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1C31"/>
    <w:pPr>
      <w:keepNext/>
      <w:spacing w:before="120" w:after="120"/>
      <w:jc w:val="center"/>
      <w:outlineLvl w:val="6"/>
    </w:pPr>
    <w:rPr>
      <w:b/>
      <w:bCs/>
      <w:color w:val="00800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91C31"/>
    <w:pPr>
      <w:keepNext/>
      <w:spacing w:before="120" w:after="120"/>
      <w:jc w:val="center"/>
      <w:outlineLvl w:val="7"/>
    </w:pPr>
    <w:rPr>
      <w:b/>
      <w:bCs/>
      <w:color w:val="FF000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1C31"/>
    <w:pPr>
      <w:keepNext/>
      <w:spacing w:before="120" w:after="120"/>
      <w:jc w:val="center"/>
      <w:outlineLvl w:val="8"/>
    </w:pPr>
    <w:rPr>
      <w:b/>
      <w:bCs/>
      <w:color w:val="80008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01E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D201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D201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01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D201E"/>
    <w:rPr>
      <w:b/>
      <w:bCs/>
      <w:color w:val="FF0000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D201E"/>
    <w:rPr>
      <w:b/>
      <w:bCs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D201E"/>
    <w:rPr>
      <w:b/>
      <w:bCs/>
      <w:color w:val="00800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D201E"/>
    <w:rPr>
      <w:b/>
      <w:bCs/>
      <w:color w:val="FF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D201E"/>
    <w:rPr>
      <w:b/>
      <w:bCs/>
      <w:color w:val="80008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91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01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91C3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201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B9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D201E"/>
  </w:style>
  <w:style w:type="paragraph" w:styleId="Legenda">
    <w:name w:val="caption"/>
    <w:basedOn w:val="Normalny"/>
    <w:next w:val="Normalny"/>
    <w:uiPriority w:val="99"/>
    <w:qFormat/>
    <w:rsid w:val="00B91C31"/>
    <w:rPr>
      <w:b/>
      <w:bCs/>
      <w:color w:val="808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B4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44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4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B4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0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D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22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2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2317</Words>
  <Characters>13905</Characters>
  <Application>Microsoft Office Word</Application>
  <DocSecurity>0</DocSecurity>
  <Lines>115</Lines>
  <Paragraphs>32</Paragraphs>
  <ScaleCrop>false</ScaleCrop>
  <Company>Microsoft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planu studiów I stopnia od 2010/11</dc:title>
  <dc:subject/>
  <dc:creator>G. Szyling</dc:creator>
  <cp:keywords/>
  <dc:description/>
  <cp:lastModifiedBy>admin</cp:lastModifiedBy>
  <cp:revision>31</cp:revision>
  <cp:lastPrinted>2013-09-12T10:32:00Z</cp:lastPrinted>
  <dcterms:created xsi:type="dcterms:W3CDTF">2012-02-26T15:58:00Z</dcterms:created>
  <dcterms:modified xsi:type="dcterms:W3CDTF">2013-09-12T10:32:00Z</dcterms:modified>
</cp:coreProperties>
</file>