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3" w:rsidRPr="0019680B" w:rsidRDefault="00F043C3" w:rsidP="00F043C3">
      <w:pPr>
        <w:tabs>
          <w:tab w:val="left" w:pos="708"/>
          <w:tab w:val="left" w:pos="1139"/>
        </w:tabs>
        <w:spacing w:after="60"/>
        <w:ind w:right="-1589"/>
        <w:rPr>
          <w:b/>
          <w:sz w:val="22"/>
          <w:szCs w:val="22"/>
        </w:rPr>
      </w:pPr>
      <w:r w:rsidRPr="0019680B">
        <w:rPr>
          <w:b/>
          <w:sz w:val="22"/>
          <w:szCs w:val="22"/>
        </w:rPr>
        <w:tab/>
      </w:r>
      <w:r w:rsidRPr="0019680B">
        <w:rPr>
          <w:b/>
          <w:sz w:val="22"/>
          <w:szCs w:val="22"/>
        </w:rPr>
        <w:tab/>
      </w:r>
    </w:p>
    <w:p w:rsidR="00F043C3" w:rsidRPr="0019680B" w:rsidRDefault="00F043C3" w:rsidP="00F043C3">
      <w:pPr>
        <w:spacing w:after="60"/>
        <w:ind w:right="-1589"/>
        <w:rPr>
          <w:b/>
          <w:sz w:val="22"/>
          <w:szCs w:val="22"/>
        </w:rPr>
      </w:pPr>
      <w:r w:rsidRPr="0019680B">
        <w:rPr>
          <w:b/>
          <w:sz w:val="22"/>
          <w:szCs w:val="22"/>
        </w:rPr>
        <w:t>PLAN STUDIÓW</w:t>
      </w:r>
    </w:p>
    <w:p w:rsidR="00420D2D" w:rsidRPr="00420D2D" w:rsidRDefault="002D3837" w:rsidP="00F043C3">
      <w:pPr>
        <w:spacing w:after="60"/>
        <w:ind w:right="-1589"/>
        <w:rPr>
          <w:b/>
          <w:sz w:val="22"/>
          <w:szCs w:val="22"/>
        </w:rPr>
      </w:pPr>
      <w:r w:rsidRPr="0019680B">
        <w:rPr>
          <w:b/>
          <w:bCs/>
          <w:sz w:val="22"/>
          <w:szCs w:val="22"/>
        </w:rPr>
        <w:t>OD ROKU AKADEMICKIEGO 2012/13</w:t>
      </w:r>
    </w:p>
    <w:p w:rsidR="00F043C3" w:rsidRPr="0019680B" w:rsidRDefault="00420D2D" w:rsidP="00F043C3">
      <w:pPr>
        <w:spacing w:after="60"/>
        <w:ind w:right="-1589"/>
        <w:rPr>
          <w:b/>
          <w:sz w:val="22"/>
          <w:szCs w:val="22"/>
        </w:rPr>
      </w:pPr>
      <w:r w:rsidRPr="0019680B">
        <w:rPr>
          <w:b/>
          <w:bCs/>
          <w:sz w:val="22"/>
          <w:szCs w:val="22"/>
        </w:rPr>
        <w:t>KIERUNEK</w:t>
      </w:r>
      <w:r w:rsidR="00F043C3" w:rsidRPr="0019680B">
        <w:rPr>
          <w:b/>
          <w:bCs/>
          <w:sz w:val="22"/>
          <w:szCs w:val="22"/>
        </w:rPr>
        <w:t xml:space="preserve"> PEDAGOGIKA</w:t>
      </w:r>
      <w:r w:rsidR="00F043C3" w:rsidRPr="0019680B">
        <w:rPr>
          <w:b/>
          <w:bCs/>
          <w:sz w:val="22"/>
          <w:szCs w:val="22"/>
        </w:rPr>
        <w:tab/>
      </w:r>
      <w:r w:rsidR="002D3837" w:rsidRPr="0019680B">
        <w:rPr>
          <w:b/>
          <w:bCs/>
          <w:sz w:val="22"/>
          <w:szCs w:val="22"/>
        </w:rPr>
        <w:t xml:space="preserve"> SPECJALNA</w:t>
      </w:r>
    </w:p>
    <w:p w:rsidR="00F043C3" w:rsidRPr="00BD201E" w:rsidRDefault="00420D2D" w:rsidP="00F043C3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NIESTACJONARNE DRUGI</w:t>
      </w:r>
      <w:r w:rsidR="00F043C3" w:rsidRPr="00BD201E">
        <w:rPr>
          <w:b/>
          <w:bCs/>
          <w:sz w:val="22"/>
          <w:szCs w:val="22"/>
        </w:rPr>
        <w:t>EGO STOPNIA</w:t>
      </w:r>
    </w:p>
    <w:p w:rsidR="00CD6249" w:rsidRDefault="00A64BC6" w:rsidP="00A64BC6">
      <w:pPr>
        <w:spacing w:after="120"/>
        <w:ind w:right="-1588"/>
        <w:rPr>
          <w:b/>
          <w:bCs/>
          <w:sz w:val="20"/>
        </w:rPr>
      </w:pPr>
      <w:r>
        <w:rPr>
          <w:b/>
          <w:bCs/>
          <w:sz w:val="20"/>
        </w:rPr>
        <w:t xml:space="preserve">SPECJALNOŚĆ: REHABILITACJA </w:t>
      </w:r>
      <w:r w:rsidR="00CD6249">
        <w:rPr>
          <w:b/>
          <w:bCs/>
          <w:sz w:val="20"/>
        </w:rPr>
        <w:t xml:space="preserve">SPOŁECZNA I ZAWODOWA Z DORADZTWEM </w:t>
      </w:r>
    </w:p>
    <w:p w:rsidR="008466C1" w:rsidRDefault="008466C1" w:rsidP="00A64BC6">
      <w:pPr>
        <w:spacing w:after="120"/>
        <w:ind w:right="-1588"/>
        <w:rPr>
          <w:b/>
          <w:bCs/>
          <w:sz w:val="20"/>
        </w:rPr>
      </w:pPr>
    </w:p>
    <w:p w:rsidR="008466C1" w:rsidRPr="00DD3420" w:rsidRDefault="008466C1" w:rsidP="00A64BC6">
      <w:pPr>
        <w:spacing w:after="120"/>
        <w:ind w:right="-1588"/>
        <w:rPr>
          <w:sz w:val="20"/>
        </w:rPr>
      </w:pPr>
    </w:p>
    <w:tbl>
      <w:tblPr>
        <w:tblW w:w="156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4"/>
        <w:gridCol w:w="709"/>
        <w:gridCol w:w="708"/>
        <w:gridCol w:w="672"/>
        <w:gridCol w:w="604"/>
        <w:gridCol w:w="514"/>
        <w:gridCol w:w="440"/>
        <w:gridCol w:w="440"/>
        <w:gridCol w:w="454"/>
        <w:gridCol w:w="454"/>
        <w:gridCol w:w="454"/>
        <w:gridCol w:w="455"/>
        <w:gridCol w:w="454"/>
        <w:gridCol w:w="454"/>
        <w:gridCol w:w="454"/>
        <w:gridCol w:w="455"/>
      </w:tblGrid>
      <w:tr w:rsidR="00704C7B" w:rsidTr="00704C7B">
        <w:trPr>
          <w:trHeight w:val="276"/>
          <w:tblHeader/>
          <w:jc w:val="center"/>
        </w:trPr>
        <w:tc>
          <w:tcPr>
            <w:tcW w:w="789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51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81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04C7B" w:rsidRDefault="00704C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rok  </w:t>
            </w:r>
          </w:p>
          <w:p w:rsidR="00704C7B" w:rsidRDefault="00704C7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 rok </w:t>
            </w:r>
          </w:p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4C7B" w:rsidTr="008466C1">
        <w:trPr>
          <w:trHeight w:val="276"/>
          <w:tblHeader/>
          <w:jc w:val="center"/>
        </w:trPr>
        <w:tc>
          <w:tcPr>
            <w:tcW w:w="789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</w:tr>
      <w:tr w:rsidR="00704C7B" w:rsidTr="008466C1">
        <w:trPr>
          <w:trHeight w:val="276"/>
          <w:tblHeader/>
          <w:jc w:val="center"/>
        </w:trPr>
        <w:tc>
          <w:tcPr>
            <w:tcW w:w="789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</w:tr>
      <w:tr w:rsidR="00704C7B" w:rsidTr="008466C1">
        <w:trPr>
          <w:trHeight w:val="276"/>
          <w:tblHeader/>
          <w:jc w:val="center"/>
        </w:trPr>
        <w:tc>
          <w:tcPr>
            <w:tcW w:w="789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</w:tr>
      <w:tr w:rsidR="00704C7B" w:rsidTr="008466C1">
        <w:trPr>
          <w:trHeight w:val="35"/>
          <w:tblHeader/>
          <w:jc w:val="center"/>
        </w:trPr>
        <w:tc>
          <w:tcPr>
            <w:tcW w:w="789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704C7B" w:rsidTr="008466C1">
        <w:trPr>
          <w:trHeight w:val="35"/>
          <w:tblHeader/>
          <w:jc w:val="center"/>
        </w:trPr>
        <w:tc>
          <w:tcPr>
            <w:tcW w:w="789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</w:tr>
      <w:tr w:rsidR="00704C7B" w:rsidTr="00704C7B">
        <w:trPr>
          <w:cantSplit/>
          <w:trHeight w:val="35"/>
          <w:jc w:val="center"/>
        </w:trPr>
        <w:tc>
          <w:tcPr>
            <w:tcW w:w="789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Przedmioty podstawowe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1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kulturowa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współczesnej filozofii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Nurty współczesnej socjologii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społeczna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Pedeutologia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Pedagogika porównawcza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55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B. Przedmioty kierunkowe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Współczesne nurty badań społecznych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badań społecznych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Pedagogika niepełnosprawności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A0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Psychiatria i psychopatologia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Polityka społeczna i wsparcie dla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174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Promocja aktywności i organizacje pozarządowe na rzecz niepełnosprawności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dla niepełnosprawności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40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Muzykoterapia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159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Przedmioty do wyboru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704C7B" w:rsidRDefault="00704C7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1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704C7B" w:rsidTr="008466C1">
        <w:trPr>
          <w:trHeight w:val="159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C.1. Przedmioty specjalnościowe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4C7B" w:rsidRDefault="00704C7B">
            <w:pPr>
              <w:rPr>
                <w:sz w:val="20"/>
              </w:rPr>
            </w:pPr>
          </w:p>
        </w:tc>
        <w:tc>
          <w:tcPr>
            <w:tcW w:w="672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704C7B" w:rsidRDefault="00704C7B">
            <w:pPr>
              <w:rPr>
                <w:b/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Doradztwo zawodowe dla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Pr="00731693" w:rsidRDefault="0019680B">
            <w:pPr>
              <w:jc w:val="center"/>
              <w:rPr>
                <w:bCs/>
                <w:sz w:val="18"/>
                <w:szCs w:val="18"/>
              </w:rPr>
            </w:pPr>
            <w:r w:rsidRPr="00731693">
              <w:rPr>
                <w:bCs/>
                <w:sz w:val="18"/>
                <w:szCs w:val="18"/>
              </w:rPr>
              <w:t>25</w:t>
            </w:r>
            <w:r w:rsidR="00704C7B" w:rsidRPr="0073169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potrzeb osoby dorosłej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pracy z osobą dorosłą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w dorosłości osób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</w:tr>
      <w:tr w:rsidR="00704C7B" w:rsidTr="00704C7B">
        <w:trPr>
          <w:trHeight w:val="225"/>
          <w:jc w:val="center"/>
        </w:trPr>
        <w:tc>
          <w:tcPr>
            <w:tcW w:w="7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w pracy osoby dorosłej z niepełnosprawnością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4C7B" w:rsidRDefault="00704C7B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04C7B" w:rsidTr="00704C7B">
        <w:trPr>
          <w:trHeight w:val="94"/>
          <w:jc w:val="center"/>
        </w:trPr>
        <w:tc>
          <w:tcPr>
            <w:tcW w:w="78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 </w:t>
            </w:r>
            <w:proofErr w:type="spellStart"/>
            <w:r>
              <w:rPr>
                <w:b/>
                <w:bCs/>
                <w:sz w:val="18"/>
                <w:szCs w:val="18"/>
              </w:rPr>
              <w:t>b.o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DC5441">
              <w:rPr>
                <w:b/>
                <w:bCs/>
                <w:sz w:val="18"/>
                <w:szCs w:val="18"/>
              </w:rPr>
              <w:t xml:space="preserve"> 4*5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466C1" w:rsidTr="00240B1D">
        <w:trPr>
          <w:trHeight w:val="253"/>
          <w:jc w:val="center"/>
        </w:trPr>
        <w:tc>
          <w:tcPr>
            <w:tcW w:w="9983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66C1" w:rsidRDefault="008466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C2</w:t>
            </w:r>
            <w:r>
              <w:rPr>
                <w:b/>
                <w:bCs/>
                <w:sz w:val="20"/>
              </w:rPr>
              <w:t>. Przedmioty kształcenia ogólnego - do wyboru*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466C1" w:rsidRDefault="008466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60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466C1" w:rsidRDefault="008466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466C1" w:rsidRDefault="008466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466C1" w:rsidRDefault="001A7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1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466C1" w:rsidRDefault="008466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466C1" w:rsidRDefault="008466C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8466C1" w:rsidRDefault="008466C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466C1" w:rsidRDefault="008466C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8466C1" w:rsidRDefault="008466C1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704C7B" w:rsidTr="00704C7B">
        <w:trPr>
          <w:trHeight w:val="74"/>
          <w:jc w:val="center"/>
        </w:trPr>
        <w:tc>
          <w:tcPr>
            <w:tcW w:w="998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 przedmiotów obowiązkowych</w:t>
            </w:r>
          </w:p>
        </w:tc>
        <w:tc>
          <w:tcPr>
            <w:tcW w:w="6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51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505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704C7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0E7D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3205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180</w:t>
            </w:r>
          </w:p>
        </w:tc>
        <w:tc>
          <w:tcPr>
            <w:tcW w:w="9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</w:p>
        </w:tc>
      </w:tr>
      <w:tr w:rsidR="00704C7B" w:rsidTr="00704C7B">
        <w:trPr>
          <w:trHeight w:val="202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 ECTS z przedmiotów obowiązkowych</w:t>
            </w:r>
          </w:p>
        </w:tc>
        <w:tc>
          <w:tcPr>
            <w:tcW w:w="6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04C7B" w:rsidTr="00704C7B">
        <w:trPr>
          <w:trHeight w:val="135"/>
          <w:jc w:val="center"/>
        </w:trPr>
        <w:tc>
          <w:tcPr>
            <w:tcW w:w="998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 przedmiotów fakultatywnych</w:t>
            </w:r>
          </w:p>
        </w:tc>
        <w:tc>
          <w:tcPr>
            <w:tcW w:w="6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DC5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704C7B" w:rsidTr="00704C7B">
        <w:trPr>
          <w:trHeight w:val="253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 ECTS z przedmiotów do wyboru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04C7B" w:rsidTr="00872F58">
        <w:trPr>
          <w:trHeight w:val="253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C7B" w:rsidRDefault="00704C7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C7B" w:rsidRDefault="00704C7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72F58" w:rsidTr="00704C7B">
        <w:trPr>
          <w:trHeight w:val="253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2F58" w:rsidRDefault="00872F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Procent wykładów/ćwiczeń w planie studiów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2F58" w:rsidRDefault="00872F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2F58" w:rsidRDefault="00872F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2F58" w:rsidRDefault="00872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2F58" w:rsidRDefault="007A2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2F58" w:rsidRDefault="00872F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2F58" w:rsidRDefault="00872F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2F58" w:rsidRDefault="00872F5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2F58" w:rsidRDefault="00872F5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7B" w:rsidRDefault="00704C7B" w:rsidP="00704C7B">
      <w:pPr>
        <w:spacing w:before="120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* Student obowiązkowo wybiera - z corocznie aktualizowanej oferty - 3 przedmioty fakultatywne, z czego 1 przedmiot w III. i 2 przedmioty w IV. semestrze. Każdy fakultet to 20 godzin i 5 pkt ECTS.</w:t>
      </w:r>
    </w:p>
    <w:p w:rsidR="00872F58" w:rsidRDefault="00872F58" w:rsidP="00704C7B">
      <w:pPr>
        <w:spacing w:before="120"/>
        <w:ind w:hanging="851"/>
        <w:jc w:val="both"/>
        <w:rPr>
          <w:sz w:val="18"/>
          <w:szCs w:val="18"/>
        </w:rPr>
      </w:pPr>
    </w:p>
    <w:p w:rsidR="00704C7B" w:rsidRDefault="00704C7B" w:rsidP="00704C7B">
      <w:pPr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D6249" w:rsidRDefault="00CD6249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 w:rsidP="006D1BA6">
      <w:pPr>
        <w:spacing w:after="60"/>
        <w:ind w:right="-1589"/>
        <w:rPr>
          <w:b/>
          <w:sz w:val="22"/>
          <w:szCs w:val="22"/>
          <w:lang w:val="de-DE"/>
        </w:rPr>
      </w:pPr>
      <w:bookmarkStart w:id="0" w:name="_GoBack"/>
      <w:bookmarkEnd w:id="0"/>
      <w:r>
        <w:rPr>
          <w:b/>
          <w:sz w:val="22"/>
          <w:szCs w:val="22"/>
          <w:lang w:val="de-DE"/>
        </w:rPr>
        <w:lastRenderedPageBreak/>
        <w:t>PLAN STUDIÓW</w:t>
      </w:r>
    </w:p>
    <w:p w:rsidR="006D1BA6" w:rsidRDefault="006D1BA6" w:rsidP="006D1BA6">
      <w:pPr>
        <w:spacing w:after="60"/>
        <w:ind w:right="-1589"/>
        <w:rPr>
          <w:b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6D1BA6" w:rsidRDefault="006D1BA6" w:rsidP="006D1BA6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 PEDAGOGIKA</w:t>
      </w:r>
      <w:r>
        <w:rPr>
          <w:b/>
          <w:bCs/>
          <w:sz w:val="22"/>
          <w:szCs w:val="22"/>
          <w:lang w:val="de-DE"/>
        </w:rPr>
        <w:tab/>
        <w:t xml:space="preserve"> SPECJALNA</w:t>
      </w:r>
    </w:p>
    <w:p w:rsidR="006D1BA6" w:rsidRDefault="006D1BA6" w:rsidP="006D1BA6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NIESTACJONARNE DRUGIEGO STOPNIA</w:t>
      </w:r>
    </w:p>
    <w:p w:rsidR="006D1BA6" w:rsidRDefault="006D1BA6" w:rsidP="006D1BA6">
      <w:pPr>
        <w:spacing w:after="120"/>
        <w:ind w:right="-1588"/>
        <w:rPr>
          <w:b/>
          <w:bCs/>
          <w:sz w:val="20"/>
        </w:rPr>
      </w:pPr>
      <w:r>
        <w:rPr>
          <w:b/>
          <w:bCs/>
          <w:sz w:val="20"/>
        </w:rPr>
        <w:t>SPECJALNOŚĆ: WCZESNE WSPOMAGANIE ROZWOJU DZIECI Z NIEPEŁNOSPRAWNOŚCIĄ</w:t>
      </w:r>
    </w:p>
    <w:p w:rsidR="006D1BA6" w:rsidRDefault="006D1BA6" w:rsidP="006D1BA6">
      <w:pPr>
        <w:spacing w:after="120"/>
        <w:ind w:right="-1588"/>
        <w:rPr>
          <w:b/>
          <w:bCs/>
          <w:sz w:val="20"/>
        </w:rPr>
      </w:pPr>
    </w:p>
    <w:p w:rsidR="006D1BA6" w:rsidRDefault="006D1BA6" w:rsidP="006D1BA6">
      <w:pPr>
        <w:spacing w:after="120"/>
        <w:ind w:right="-1588"/>
        <w:rPr>
          <w:sz w:val="20"/>
        </w:rPr>
      </w:pPr>
    </w:p>
    <w:tbl>
      <w:tblPr>
        <w:tblW w:w="156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5"/>
        <w:gridCol w:w="707"/>
        <w:gridCol w:w="567"/>
        <w:gridCol w:w="674"/>
        <w:gridCol w:w="599"/>
        <w:gridCol w:w="519"/>
        <w:gridCol w:w="440"/>
        <w:gridCol w:w="440"/>
        <w:gridCol w:w="454"/>
        <w:gridCol w:w="454"/>
        <w:gridCol w:w="454"/>
        <w:gridCol w:w="455"/>
        <w:gridCol w:w="454"/>
        <w:gridCol w:w="454"/>
        <w:gridCol w:w="454"/>
        <w:gridCol w:w="455"/>
      </w:tblGrid>
      <w:tr w:rsidR="006D1BA6" w:rsidTr="006D1BA6">
        <w:trPr>
          <w:trHeight w:val="317"/>
          <w:tblHeader/>
          <w:jc w:val="center"/>
        </w:trPr>
        <w:tc>
          <w:tcPr>
            <w:tcW w:w="803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</w:t>
            </w:r>
          </w:p>
        </w:tc>
        <w:tc>
          <w:tcPr>
            <w:tcW w:w="70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Status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ind w:left="-170" w:right="-1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Forma zaliczenia</w:t>
            </w:r>
          </w:p>
        </w:tc>
        <w:tc>
          <w:tcPr>
            <w:tcW w:w="59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1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pkt ECTS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Wykłady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Ćwiczenia</w:t>
            </w:r>
          </w:p>
        </w:tc>
        <w:tc>
          <w:tcPr>
            <w:tcW w:w="181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 rok  </w:t>
            </w:r>
          </w:p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4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II  rok </w:t>
            </w:r>
          </w:p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76"/>
          <w:tblHeader/>
          <w:jc w:val="center"/>
        </w:trPr>
        <w:tc>
          <w:tcPr>
            <w:tcW w:w="80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76"/>
          <w:tblHeader/>
          <w:jc w:val="center"/>
        </w:trPr>
        <w:tc>
          <w:tcPr>
            <w:tcW w:w="80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76"/>
          <w:tblHeader/>
          <w:jc w:val="center"/>
        </w:trPr>
        <w:tc>
          <w:tcPr>
            <w:tcW w:w="80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5" w:type="dxa"/>
            <w:gridSpan w:val="4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35"/>
          <w:tblHeader/>
          <w:jc w:val="center"/>
        </w:trPr>
        <w:tc>
          <w:tcPr>
            <w:tcW w:w="80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</w:tr>
      <w:tr w:rsidR="006D1BA6" w:rsidTr="006D1BA6">
        <w:trPr>
          <w:trHeight w:val="35"/>
          <w:tblHeader/>
          <w:jc w:val="center"/>
        </w:trPr>
        <w:tc>
          <w:tcPr>
            <w:tcW w:w="8035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</w:tr>
      <w:tr w:rsidR="006D1BA6" w:rsidTr="006D1BA6">
        <w:trPr>
          <w:cantSplit/>
          <w:trHeight w:val="35"/>
          <w:jc w:val="center"/>
        </w:trPr>
        <w:tc>
          <w:tcPr>
            <w:tcW w:w="80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A. Przedmioty podstawowe</w:t>
            </w:r>
          </w:p>
        </w:tc>
        <w:tc>
          <w:tcPr>
            <w:tcW w:w="70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51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Antropologia kulturowa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Nurty współczesnej filozofii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Nurty współczesnej socjologii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Psychologia społeczna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Pedeutologia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Pedagogika porównawcza</w:t>
            </w:r>
          </w:p>
        </w:tc>
        <w:tc>
          <w:tcPr>
            <w:tcW w:w="7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55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B. Przedmioty kierunkowe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Współczesne nurty badań społecznych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Metody badań społecznych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4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Pedagogika niepełnosprawności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Psychiatria i psychopatologia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Polityka społeczna i wsparcie dla osób niepełnosprawnych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174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Promocja aktywności i organizacje pozarządowe na rzecz niepełnosprawności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Diagnoza dla niepełnosprawności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40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Muzykoterapia</w:t>
            </w:r>
          </w:p>
        </w:tc>
        <w:tc>
          <w:tcPr>
            <w:tcW w:w="7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159"/>
          <w:jc w:val="center"/>
        </w:trPr>
        <w:tc>
          <w:tcPr>
            <w:tcW w:w="8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C. Przedmioty do wyboru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74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1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6D1BA6" w:rsidTr="006D1BA6">
        <w:trPr>
          <w:trHeight w:val="159"/>
          <w:jc w:val="center"/>
        </w:trPr>
        <w:tc>
          <w:tcPr>
            <w:tcW w:w="8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C1. Przedmioty specjalnościowe</w:t>
            </w:r>
          </w:p>
        </w:tc>
        <w:tc>
          <w:tcPr>
            <w:tcW w:w="70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D1BA6" w:rsidRDefault="006D1BA6">
            <w:pPr>
              <w:rPr>
                <w:sz w:val="20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6D1BA6" w:rsidRDefault="006D1BA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Projektowanie pracy i diagnoza małego dziecka z niepełnosprawnością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Metody terapii małego dziecka z niepełnosprawnością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Psychopedagogiczne uwarunkowania rozwoju we wczesnym dzieciństwie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Zagrożenia rozwojowe wczesnego dzieciństwa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Wczesne wspomaganie rozwoju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D1BA6" w:rsidTr="006D1BA6">
        <w:trPr>
          <w:trHeight w:val="225"/>
          <w:jc w:val="center"/>
        </w:trPr>
        <w:tc>
          <w:tcPr>
            <w:tcW w:w="80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z rodziną małego dziecka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1BA6" w:rsidRDefault="006D1BA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6D1BA6" w:rsidTr="006D1BA6">
        <w:trPr>
          <w:trHeight w:val="94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Seminarium magisterskie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Z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b.o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4*5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6D1BA6" w:rsidTr="006D1BA6">
        <w:trPr>
          <w:trHeight w:val="253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C2. Przedmioty kształcenia ogólnego - do wyboru*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60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1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6D1BA6" w:rsidTr="006D1BA6">
        <w:trPr>
          <w:trHeight w:val="74"/>
          <w:jc w:val="center"/>
        </w:trPr>
        <w:tc>
          <w:tcPr>
            <w:tcW w:w="80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godzin z przedmiotów obowiązkowych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51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180</w:t>
            </w:r>
          </w:p>
        </w:tc>
        <w:tc>
          <w:tcPr>
            <w:tcW w:w="9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9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130</w:t>
            </w:r>
          </w:p>
        </w:tc>
      </w:tr>
      <w:tr w:rsidR="006D1BA6" w:rsidTr="006D1BA6">
        <w:trPr>
          <w:trHeight w:val="202"/>
          <w:jc w:val="center"/>
        </w:trPr>
        <w:tc>
          <w:tcPr>
            <w:tcW w:w="80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punktów ECTS z przedmiotów obowiązkowych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6D1BA6" w:rsidTr="006D1BA6">
        <w:trPr>
          <w:trHeight w:val="135"/>
          <w:jc w:val="center"/>
        </w:trPr>
        <w:tc>
          <w:tcPr>
            <w:tcW w:w="803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godzin z przedmiotów fakultatywnych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1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08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6D1BA6" w:rsidTr="006D1BA6">
        <w:trPr>
          <w:trHeight w:val="253"/>
          <w:jc w:val="center"/>
        </w:trPr>
        <w:tc>
          <w:tcPr>
            <w:tcW w:w="80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punktów ECTS z przedmiotów fakultatywnych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6D1BA6" w:rsidTr="006D1BA6">
        <w:trPr>
          <w:trHeight w:val="253"/>
          <w:jc w:val="center"/>
        </w:trPr>
        <w:tc>
          <w:tcPr>
            <w:tcW w:w="80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6D1BA6" w:rsidTr="006D1BA6">
        <w:trPr>
          <w:trHeight w:val="253"/>
          <w:jc w:val="center"/>
        </w:trPr>
        <w:tc>
          <w:tcPr>
            <w:tcW w:w="80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Procent wykładów/ćwiczeń w planie studiów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BA6" w:rsidRDefault="006D1BA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1BA6" w:rsidRDefault="006D1BA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D1BA6" w:rsidRDefault="006D1BA6" w:rsidP="006D1BA6">
      <w:pPr>
        <w:spacing w:before="120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* Student obowiązkowo wybiera - z corocznie aktualizowanej oferty - 3 przedmioty fakultatywne, z czego 1 przedmiot w III. i 2 przedmioty w IV. semestrze. Każdy fakultet to 20 godzin i 5 pkt ECTS.</w:t>
      </w:r>
    </w:p>
    <w:p w:rsidR="006D1BA6" w:rsidRDefault="006D1BA6" w:rsidP="006D1BA6">
      <w:pPr>
        <w:spacing w:before="120"/>
        <w:ind w:hanging="851"/>
        <w:jc w:val="both"/>
        <w:rPr>
          <w:bCs/>
          <w:sz w:val="20"/>
          <w:u w:val="single"/>
        </w:rPr>
      </w:pPr>
    </w:p>
    <w:p w:rsidR="006D1BA6" w:rsidRDefault="006D1BA6" w:rsidP="006D1BA6"/>
    <w:p w:rsidR="006D1BA6" w:rsidRDefault="006D1BA6" w:rsidP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p w:rsidR="006D1BA6" w:rsidRDefault="006D1BA6"/>
    <w:sectPr w:rsidR="006D1BA6" w:rsidSect="00F04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3C3"/>
    <w:rsid w:val="0008451C"/>
    <w:rsid w:val="000E7DD8"/>
    <w:rsid w:val="001456EB"/>
    <w:rsid w:val="0016124A"/>
    <w:rsid w:val="0019680B"/>
    <w:rsid w:val="001A7FE7"/>
    <w:rsid w:val="002D3837"/>
    <w:rsid w:val="00314C77"/>
    <w:rsid w:val="00347E1F"/>
    <w:rsid w:val="003E6DAC"/>
    <w:rsid w:val="00420D2D"/>
    <w:rsid w:val="00505812"/>
    <w:rsid w:val="00632056"/>
    <w:rsid w:val="006D1BA6"/>
    <w:rsid w:val="00704C7B"/>
    <w:rsid w:val="00731693"/>
    <w:rsid w:val="00737E9F"/>
    <w:rsid w:val="007A0AD7"/>
    <w:rsid w:val="007A2E93"/>
    <w:rsid w:val="008466C1"/>
    <w:rsid w:val="00872F58"/>
    <w:rsid w:val="00986E85"/>
    <w:rsid w:val="009F4A3A"/>
    <w:rsid w:val="00A64BC6"/>
    <w:rsid w:val="00B846C6"/>
    <w:rsid w:val="00BA7D8C"/>
    <w:rsid w:val="00CD6249"/>
    <w:rsid w:val="00DC5441"/>
    <w:rsid w:val="00EB3757"/>
    <w:rsid w:val="00F043C3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Ania</cp:lastModifiedBy>
  <cp:revision>21</cp:revision>
  <dcterms:created xsi:type="dcterms:W3CDTF">2012-02-26T18:48:00Z</dcterms:created>
  <dcterms:modified xsi:type="dcterms:W3CDTF">2013-03-18T09:16:00Z</dcterms:modified>
</cp:coreProperties>
</file>